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A91" w:rsidRDefault="000D2A91" w:rsidP="000D2A91">
      <w:pPr>
        <w:pStyle w:val="paragraph"/>
        <w:spacing w:before="0" w:beforeAutospacing="0" w:after="200" w:afterAutospacing="0"/>
        <w:jc w:val="center"/>
        <w:textAlignment w:val="baseline"/>
      </w:pPr>
      <w:r>
        <w:rPr>
          <w:rStyle w:val="normaltextrun"/>
          <w:b/>
          <w:bCs/>
        </w:rPr>
        <w:t>REGULAMIN OCENIANIA ZACHOWANIA UCZNIÓW</w:t>
      </w:r>
      <w:r>
        <w:rPr>
          <w:rStyle w:val="eop"/>
        </w:rPr>
        <w:t> </w:t>
      </w:r>
    </w:p>
    <w:p w:rsidR="000D2A91" w:rsidRDefault="000D2A91" w:rsidP="000D2A91">
      <w:pPr>
        <w:pStyle w:val="paragraph"/>
        <w:spacing w:before="0" w:beforeAutospacing="0" w:after="200" w:afterAutospacing="0"/>
        <w:jc w:val="center"/>
        <w:textAlignment w:val="baseline"/>
      </w:pPr>
      <w:r>
        <w:rPr>
          <w:rStyle w:val="normaltextrun"/>
          <w:i/>
          <w:iCs/>
        </w:rPr>
        <w:t>Publiczna Szkoła Podstawowa nr 9 im. Jurija Gagarina w Kędzierzynie-Koźlu</w:t>
      </w:r>
      <w:r>
        <w:rPr>
          <w:rStyle w:val="scxw78446974"/>
        </w:rPr>
        <w:t> </w:t>
      </w:r>
      <w:r>
        <w:br/>
      </w:r>
      <w:r>
        <w:rPr>
          <w:rStyle w:val="normaltextrun"/>
          <w:i/>
          <w:iCs/>
        </w:rPr>
        <w:t>obowiązujący od 1 września 2026 r.</w:t>
      </w:r>
      <w:r>
        <w:rPr>
          <w:rStyle w:val="eop"/>
        </w:rPr>
        <w:t> </w:t>
      </w:r>
    </w:p>
    <w:p w:rsidR="000D2A91" w:rsidRDefault="000D2A91" w:rsidP="000D2A91">
      <w:pPr>
        <w:pStyle w:val="paragraph"/>
        <w:spacing w:before="0" w:beforeAutospacing="0" w:after="200" w:afterAutospacing="0"/>
        <w:textAlignment w:val="baseline"/>
      </w:pPr>
      <w:r>
        <w:rPr>
          <w:rStyle w:val="normaltextrun"/>
          <w:b/>
          <w:bCs/>
        </w:rPr>
        <w:t>Podstawa prawna</w:t>
      </w:r>
      <w:r>
        <w:rPr>
          <w:rStyle w:val="eop"/>
        </w:rPr>
        <w:t> </w:t>
      </w:r>
    </w:p>
    <w:p w:rsidR="000D2A91" w:rsidRDefault="000D2A91" w:rsidP="000D2A91">
      <w:pPr>
        <w:pStyle w:val="paragraph"/>
        <w:spacing w:before="0" w:beforeAutospacing="0" w:after="200" w:afterAutospacing="0"/>
        <w:textAlignment w:val="baseline"/>
      </w:pPr>
      <w:r>
        <w:rPr>
          <w:rStyle w:val="normaltextrun"/>
        </w:rPr>
        <w:t>1. Ustawa z dnia 7 września 1991 r. o systemie oświaty (</w:t>
      </w:r>
      <w:proofErr w:type="spellStart"/>
      <w:r>
        <w:rPr>
          <w:rStyle w:val="normaltextrun"/>
        </w:rPr>
        <w:t>t.j</w:t>
      </w:r>
      <w:proofErr w:type="spellEnd"/>
      <w:r>
        <w:rPr>
          <w:rStyle w:val="normaltextrun"/>
        </w:rPr>
        <w:t xml:space="preserve">. Dz. U. z 2025 r. poz. 881, z </w:t>
      </w:r>
      <w:proofErr w:type="spellStart"/>
      <w:r>
        <w:rPr>
          <w:rStyle w:val="normaltextrun"/>
        </w:rPr>
        <w:t>późn</w:t>
      </w:r>
      <w:proofErr w:type="spellEnd"/>
      <w:r>
        <w:rPr>
          <w:rStyle w:val="normaltextrun"/>
        </w:rPr>
        <w:t>. zm.), w szczególności rozdział 3a dotyczący oceniania, klasyfikowania i promowania uczniów.</w:t>
      </w:r>
      <w:r>
        <w:rPr>
          <w:rStyle w:val="eop"/>
        </w:rPr>
        <w:t> </w:t>
      </w:r>
    </w:p>
    <w:p w:rsidR="000D2A91" w:rsidRDefault="000D2A91" w:rsidP="000D2A91">
      <w:pPr>
        <w:pStyle w:val="paragraph"/>
        <w:spacing w:before="0" w:beforeAutospacing="0" w:after="200" w:afterAutospacing="0"/>
        <w:textAlignment w:val="baseline"/>
      </w:pPr>
      <w:r>
        <w:rPr>
          <w:rStyle w:val="normaltextrun"/>
        </w:rPr>
        <w:t>2. Ustawa z dnia 14 grudnia 2016 r. – Prawo oświatowe (</w:t>
      </w:r>
      <w:proofErr w:type="spellStart"/>
      <w:r>
        <w:rPr>
          <w:rStyle w:val="normaltextrun"/>
        </w:rPr>
        <w:t>t.j</w:t>
      </w:r>
      <w:proofErr w:type="spellEnd"/>
      <w:r>
        <w:rPr>
          <w:rStyle w:val="normaltextrun"/>
        </w:rPr>
        <w:t xml:space="preserve">. Dz. U. z 2026 r. poz. 820, z </w:t>
      </w:r>
      <w:proofErr w:type="spellStart"/>
      <w:r>
        <w:rPr>
          <w:rStyle w:val="normaltextrun"/>
        </w:rPr>
        <w:t>późn</w:t>
      </w:r>
      <w:proofErr w:type="spellEnd"/>
      <w:r>
        <w:rPr>
          <w:rStyle w:val="normaltextrun"/>
        </w:rPr>
        <w:t>. zm.), w szczególności przepisy dotyczące statutu szkoły i obowiązków ucznia.</w:t>
      </w:r>
      <w:r>
        <w:rPr>
          <w:rStyle w:val="eop"/>
        </w:rPr>
        <w:t> </w:t>
      </w:r>
    </w:p>
    <w:p w:rsidR="000D2A91" w:rsidRDefault="000D2A91" w:rsidP="000D2A91">
      <w:pPr>
        <w:pStyle w:val="paragraph"/>
        <w:spacing w:before="0" w:beforeAutospacing="0" w:after="200" w:afterAutospacing="0"/>
        <w:textAlignment w:val="baseline"/>
      </w:pPr>
      <w:r>
        <w:rPr>
          <w:rStyle w:val="normaltextrun"/>
        </w:rPr>
        <w:t>3. Rozporządzenie Ministra Edukacji z dnia 22 lutego 2019 r. w sprawie oceniania, klasyfikowania i promowania uczniów i słuchaczy w szkołach publicznych (</w:t>
      </w:r>
      <w:proofErr w:type="spellStart"/>
      <w:r>
        <w:rPr>
          <w:rStyle w:val="normaltextrun"/>
        </w:rPr>
        <w:t>t.j</w:t>
      </w:r>
      <w:proofErr w:type="spellEnd"/>
      <w:r>
        <w:rPr>
          <w:rStyle w:val="normaltextrun"/>
        </w:rPr>
        <w:t xml:space="preserve">. Dz. U. z 2023 r. poz. 2572, z </w:t>
      </w:r>
      <w:proofErr w:type="spellStart"/>
      <w:r>
        <w:rPr>
          <w:rStyle w:val="normaltextrun"/>
        </w:rPr>
        <w:t>późn</w:t>
      </w:r>
      <w:proofErr w:type="spellEnd"/>
      <w:r>
        <w:rPr>
          <w:rStyle w:val="normaltextrun"/>
        </w:rPr>
        <w:t>. zm.), z uwzględnieniem rozporządzenia Ministra Edukacji z dnia 20 sierpnia 2026 r. zmieniającego to rozporządzenie (Dz. U. z 2026 r. poz. 1122), obowiązującego od 1 września 2026 r.</w:t>
      </w:r>
      <w:r>
        <w:rPr>
          <w:rStyle w:val="eop"/>
        </w:rPr>
        <w:t> </w:t>
      </w:r>
    </w:p>
    <w:p w:rsidR="000D2A91" w:rsidRDefault="000D2A91" w:rsidP="000D2A91">
      <w:pPr>
        <w:pStyle w:val="paragraph"/>
        <w:spacing w:before="0" w:beforeAutospacing="0" w:after="200" w:afterAutospacing="0"/>
        <w:textAlignment w:val="baseline"/>
      </w:pPr>
      <w:r>
        <w:rPr>
          <w:rStyle w:val="normaltextrun"/>
        </w:rPr>
        <w:t>4. Ustawa z dnia 3 lipca 2026 r. o zmianie ustawy – Prawo oświatowe (Dz. U. z 2026 r. poz. 1036), obowiązująca od 1 września 2026 r., w zakresie zmian dotyczących korzystania z telefonów i innych urządzeń elektronicznych.</w:t>
      </w:r>
      <w:r>
        <w:rPr>
          <w:rStyle w:val="eop"/>
        </w:rPr>
        <w:t> </w:t>
      </w:r>
    </w:p>
    <w:p w:rsidR="000D2A91" w:rsidRDefault="000D2A91" w:rsidP="000D2A91">
      <w:pPr>
        <w:pStyle w:val="paragraph"/>
        <w:spacing w:before="0" w:beforeAutospacing="0" w:after="200" w:afterAutospacing="0"/>
        <w:textAlignment w:val="baseline"/>
      </w:pPr>
      <w:r>
        <w:rPr>
          <w:rStyle w:val="normaltextrun"/>
        </w:rPr>
        <w:t>5. Statut Publicznej Szkoły Podstawowej nr 9 im. Jurija Gagarina w Kędzierzynie-Koźlu.</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1. Postanowienia ogólne</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Regulamin określa szczegółowe kryteria i sposób dokumentowania zachowania uczniów oraz zasady wykorzystywania pomocniczego systemu punktowego przy ustalaniu śródrocznej i rocznej oceny klasyfikacyjnej zachowania.</w:t>
      </w:r>
      <w:r>
        <w:rPr>
          <w:rStyle w:val="eop"/>
        </w:rPr>
        <w:t> </w:t>
      </w:r>
    </w:p>
    <w:p w:rsidR="000D2A91" w:rsidRDefault="000D2A91" w:rsidP="000D2A91">
      <w:pPr>
        <w:pStyle w:val="paragraph"/>
        <w:spacing w:before="0" w:beforeAutospacing="0" w:after="200" w:afterAutospacing="0"/>
        <w:textAlignment w:val="baseline"/>
      </w:pPr>
      <w:r>
        <w:rPr>
          <w:rStyle w:val="normaltextrun"/>
        </w:rPr>
        <w:t>Ocenianie zachowania służy rozpoznawaniu stopnia respektowania przez ucznia zasad współżycia społecznego, norm etycznych oraz obowiązków określonych w Statucie Szkoły.</w:t>
      </w:r>
      <w:r>
        <w:rPr>
          <w:rStyle w:val="eop"/>
        </w:rPr>
        <w:t> </w:t>
      </w:r>
    </w:p>
    <w:p w:rsidR="000D2A91" w:rsidRDefault="000D2A91" w:rsidP="000D2A91">
      <w:pPr>
        <w:pStyle w:val="paragraph"/>
        <w:spacing w:before="0" w:beforeAutospacing="0" w:after="200" w:afterAutospacing="0"/>
        <w:textAlignment w:val="baseline"/>
      </w:pPr>
      <w:r>
        <w:rPr>
          <w:rStyle w:val="normaltextrun"/>
        </w:rPr>
        <w:t>Ocenianie ma charakter wspierający i wychowawczy; jego celem jest także motywowanie ucznia do dalszych postępów w zachowaniu oraz wskazywanie kierunków rozwoju.</w:t>
      </w:r>
      <w:r>
        <w:rPr>
          <w:rStyle w:val="eop"/>
        </w:rPr>
        <w:t> </w:t>
      </w:r>
    </w:p>
    <w:p w:rsidR="000D2A91" w:rsidRDefault="000D2A91" w:rsidP="000D2A91">
      <w:pPr>
        <w:pStyle w:val="paragraph"/>
        <w:spacing w:before="0" w:beforeAutospacing="0" w:after="200" w:afterAutospacing="0"/>
        <w:textAlignment w:val="baseline"/>
      </w:pPr>
      <w:r>
        <w:rPr>
          <w:rStyle w:val="normaltextrun"/>
        </w:rPr>
        <w:t>W klasach I–III śródroczna i roczna ocena klasyfikacyjna zachowania ma charakter opisowy. Pomocnicza dokumentacja bieżącego zachowania nie zastępuje tej oceny.</w:t>
      </w:r>
      <w:r>
        <w:rPr>
          <w:rStyle w:val="eop"/>
        </w:rPr>
        <w:t> </w:t>
      </w:r>
    </w:p>
    <w:p w:rsidR="000D2A91" w:rsidRDefault="000D2A91" w:rsidP="000D2A91">
      <w:pPr>
        <w:pStyle w:val="paragraph"/>
        <w:spacing w:before="0" w:beforeAutospacing="0" w:after="200" w:afterAutospacing="0"/>
        <w:textAlignment w:val="baseline"/>
      </w:pPr>
      <w:r>
        <w:rPr>
          <w:rStyle w:val="normaltextrun"/>
        </w:rPr>
        <w:t>Od klasy IV roczna i końcowa ocena klasyfikacyjna zachowania jest ustalana według skali: wzorowe, bardzo dobre, dobre, poprawne, nieodpowiednie, naganne.</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2. Podstawowe obszary oceniania zachowania</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Śródroczna i roczna ocena klasyfikacyjna zachowania uwzględnia dziewięć podstawowych obszarów:</w:t>
      </w:r>
      <w:r>
        <w:rPr>
          <w:rStyle w:val="eop"/>
        </w:rPr>
        <w:t> </w:t>
      </w:r>
    </w:p>
    <w:p w:rsidR="000D2A91" w:rsidRDefault="000D2A91" w:rsidP="000D2A91">
      <w:pPr>
        <w:pStyle w:val="paragraph"/>
        <w:spacing w:before="0" w:beforeAutospacing="0" w:after="200" w:afterAutospacing="0"/>
        <w:textAlignment w:val="baseline"/>
      </w:pPr>
      <w:r>
        <w:rPr>
          <w:rStyle w:val="normaltextrun"/>
        </w:rPr>
        <w:t>1) wywiązywanie się z obowiązków ucznia; </w:t>
      </w:r>
      <w:r>
        <w:rPr>
          <w:rStyle w:val="eop"/>
        </w:rPr>
        <w:t> </w:t>
      </w:r>
    </w:p>
    <w:p w:rsidR="000D2A91" w:rsidRDefault="000D2A91" w:rsidP="000D2A91">
      <w:pPr>
        <w:pStyle w:val="paragraph"/>
        <w:spacing w:before="0" w:beforeAutospacing="0" w:after="200" w:afterAutospacing="0"/>
        <w:textAlignment w:val="baseline"/>
      </w:pPr>
      <w:r>
        <w:rPr>
          <w:rStyle w:val="normaltextrun"/>
        </w:rPr>
        <w:t>2) okazywanie szacunku innym osobom, w tym nauczycielom, uczniom i pracownikom szkoły;</w:t>
      </w:r>
      <w:r>
        <w:rPr>
          <w:rStyle w:val="eop"/>
        </w:rPr>
        <w:t> </w:t>
      </w:r>
    </w:p>
    <w:p w:rsidR="000D2A91" w:rsidRDefault="000D2A91" w:rsidP="000D2A91">
      <w:pPr>
        <w:pStyle w:val="paragraph"/>
        <w:spacing w:before="0" w:beforeAutospacing="0" w:after="200" w:afterAutospacing="0"/>
        <w:textAlignment w:val="baseline"/>
      </w:pPr>
      <w:r>
        <w:rPr>
          <w:rStyle w:val="normaltextrun"/>
        </w:rPr>
        <w:t>3) przejmowanie odpowiedzialności za własny rozwój i realizację celów rozwojowych;</w:t>
      </w:r>
      <w:r>
        <w:rPr>
          <w:rStyle w:val="eop"/>
        </w:rPr>
        <w:t> </w:t>
      </w:r>
    </w:p>
    <w:p w:rsidR="000D2A91" w:rsidRDefault="000D2A91" w:rsidP="000D2A91">
      <w:pPr>
        <w:pStyle w:val="paragraph"/>
        <w:spacing w:before="0" w:beforeAutospacing="0" w:after="200" w:afterAutospacing="0"/>
        <w:textAlignment w:val="baseline"/>
      </w:pPr>
      <w:r>
        <w:rPr>
          <w:rStyle w:val="normaltextrun"/>
        </w:rPr>
        <w:lastRenderedPageBreak/>
        <w:t>4) przestrzeganie norm społecznych w szkole i poza nią;</w:t>
      </w:r>
      <w:r>
        <w:rPr>
          <w:rStyle w:val="eop"/>
        </w:rPr>
        <w:t> </w:t>
      </w:r>
    </w:p>
    <w:p w:rsidR="000D2A91" w:rsidRDefault="000D2A91" w:rsidP="000D2A91">
      <w:pPr>
        <w:pStyle w:val="paragraph"/>
        <w:spacing w:before="0" w:beforeAutospacing="0" w:after="200" w:afterAutospacing="0"/>
        <w:textAlignment w:val="baseline"/>
      </w:pPr>
      <w:r>
        <w:rPr>
          <w:rStyle w:val="normaltextrun"/>
        </w:rPr>
        <w:t>5) dbałość o kulturę języka; </w:t>
      </w:r>
      <w:r>
        <w:rPr>
          <w:rStyle w:val="eop"/>
        </w:rPr>
        <w:t> </w:t>
      </w:r>
    </w:p>
    <w:p w:rsidR="000D2A91" w:rsidRDefault="000D2A91" w:rsidP="000D2A91">
      <w:pPr>
        <w:pStyle w:val="paragraph"/>
        <w:spacing w:before="0" w:beforeAutospacing="0" w:after="200" w:afterAutospacing="0"/>
        <w:textAlignment w:val="baseline"/>
      </w:pPr>
      <w:r>
        <w:rPr>
          <w:rStyle w:val="normaltextrun"/>
        </w:rPr>
        <w:t>6) dbałość o bezpieczeństwo i zdrowie własne oraz innych osób;</w:t>
      </w:r>
      <w:r>
        <w:rPr>
          <w:rStyle w:val="eop"/>
        </w:rPr>
        <w:t> </w:t>
      </w:r>
    </w:p>
    <w:p w:rsidR="000D2A91" w:rsidRDefault="000D2A91" w:rsidP="000D2A91">
      <w:pPr>
        <w:pStyle w:val="paragraph"/>
        <w:spacing w:before="0" w:beforeAutospacing="0" w:after="200" w:afterAutospacing="0"/>
        <w:textAlignment w:val="baseline"/>
      </w:pPr>
      <w:r>
        <w:rPr>
          <w:rStyle w:val="normaltextrun"/>
        </w:rPr>
        <w:t>7) współpraca oraz dbałość o dobre relacje z innymi; </w:t>
      </w:r>
      <w:r>
        <w:rPr>
          <w:rStyle w:val="eop"/>
        </w:rPr>
        <w:t> </w:t>
      </w:r>
    </w:p>
    <w:p w:rsidR="000D2A91" w:rsidRDefault="000D2A91" w:rsidP="000D2A91">
      <w:pPr>
        <w:pStyle w:val="paragraph"/>
        <w:spacing w:before="0" w:beforeAutospacing="0" w:after="200" w:afterAutospacing="0"/>
        <w:textAlignment w:val="baseline"/>
      </w:pPr>
      <w:r>
        <w:rPr>
          <w:rStyle w:val="normaltextrun"/>
        </w:rPr>
        <w:t>8) zaangażowanie w życie klasy, szkoły i wspólnoty lokalnej;</w:t>
      </w:r>
      <w:r>
        <w:rPr>
          <w:rStyle w:val="eop"/>
        </w:rPr>
        <w:t> </w:t>
      </w:r>
    </w:p>
    <w:p w:rsidR="000D2A91" w:rsidRDefault="000D2A91" w:rsidP="000D2A91">
      <w:pPr>
        <w:pStyle w:val="paragraph"/>
        <w:spacing w:before="0" w:beforeAutospacing="0" w:after="200" w:afterAutospacing="0"/>
        <w:textAlignment w:val="baseline"/>
      </w:pPr>
      <w:r>
        <w:rPr>
          <w:rStyle w:val="normaltextrun"/>
        </w:rPr>
        <w:t>9) wykazywanie się szacunkiem dla własnego narodu i ojczyzny oraz tradycji i kultury innych narodów.</w:t>
      </w:r>
      <w:r>
        <w:rPr>
          <w:rStyle w:val="eop"/>
        </w:rPr>
        <w:t> </w:t>
      </w:r>
    </w:p>
    <w:p w:rsidR="000D2A91" w:rsidRDefault="000D2A91" w:rsidP="000D2A91">
      <w:pPr>
        <w:pStyle w:val="paragraph"/>
        <w:spacing w:before="0" w:beforeAutospacing="0" w:after="200" w:afterAutospacing="0"/>
        <w:textAlignment w:val="baseline"/>
      </w:pPr>
      <w:r>
        <w:rPr>
          <w:rStyle w:val="normaltextrun"/>
        </w:rPr>
        <w:t xml:space="preserve">Szczegółowe kryteria zawarte w niniejszym regulaminie są przykładami </w:t>
      </w:r>
      <w:proofErr w:type="spellStart"/>
      <w:r>
        <w:rPr>
          <w:rStyle w:val="normaltextrun"/>
        </w:rPr>
        <w:t>zachowań</w:t>
      </w:r>
      <w:proofErr w:type="spellEnd"/>
      <w:r>
        <w:rPr>
          <w:rStyle w:val="normaltextrun"/>
        </w:rPr>
        <w:t xml:space="preserve"> mieszczących się w tych obszarach. Nie tworzą dodatkowych, niezależnych ustawowych obszarów oceny.</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3. Ustalanie oceny klasyfikacyjnej zachowania</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Śródroczną i roczną ocenę klasyfikacyjną zachowania ustala wychowawca oddziału po zasięgnięciu opinii nauczycieli, uczniów danego oddziału oraz ocenianego ucznia.</w:t>
      </w:r>
      <w:r>
        <w:rPr>
          <w:rStyle w:val="eop"/>
        </w:rPr>
        <w:t> </w:t>
      </w:r>
    </w:p>
    <w:p w:rsidR="000D2A91" w:rsidRDefault="000D2A91" w:rsidP="000D2A91">
      <w:pPr>
        <w:pStyle w:val="paragraph"/>
        <w:spacing w:before="0" w:beforeAutospacing="0" w:after="200" w:afterAutospacing="0"/>
        <w:textAlignment w:val="baseline"/>
      </w:pPr>
      <w:r>
        <w:rPr>
          <w:rStyle w:val="normaltextrun"/>
        </w:rPr>
        <w:t>Przy ustalaniu oceny wychowawca bierze pod uwagę całokształt zachowania ucznia w okresie klasyfikacyjnym, w szczególności stopień realizacji kryteriów w dziewięciu obszarach, udokumentowane zachowania pozytywne i negatywne, ich częstotliwość i znaczenie, poprawę zachowania oraz działania naprawcze.</w:t>
      </w:r>
      <w:r>
        <w:rPr>
          <w:rStyle w:val="eop"/>
        </w:rPr>
        <w:t> </w:t>
      </w:r>
    </w:p>
    <w:p w:rsidR="000D2A91" w:rsidRDefault="000D2A91" w:rsidP="000D2A91">
      <w:pPr>
        <w:pStyle w:val="paragraph"/>
        <w:spacing w:before="0" w:beforeAutospacing="0" w:after="200" w:afterAutospacing="0"/>
        <w:textAlignment w:val="baseline"/>
      </w:pPr>
      <w:r>
        <w:rPr>
          <w:rStyle w:val="normaltextrun"/>
        </w:rPr>
        <w:t>Przy ustalaniu oceny rocznej uwzględnia się zachowanie ucznia w całym roku szkolnym, a nie wyłącznie jego zachowanie w ostatnim okresie.</w:t>
      </w:r>
      <w:r>
        <w:rPr>
          <w:rStyle w:val="eop"/>
        </w:rPr>
        <w:t> </w:t>
      </w:r>
    </w:p>
    <w:p w:rsidR="000D2A91" w:rsidRDefault="000D2A91" w:rsidP="000D2A91">
      <w:pPr>
        <w:pStyle w:val="paragraph"/>
        <w:spacing w:before="0" w:beforeAutospacing="0" w:after="200" w:afterAutospacing="0"/>
        <w:textAlignment w:val="baseline"/>
      </w:pPr>
      <w:r>
        <w:rPr>
          <w:rStyle w:val="normaltextrun"/>
        </w:rPr>
        <w:t>Opinia nauczycieli, uczniów danego oddziału oraz samoocena ucznia mają charakter pomocniczy. Żadna z tych opinii nie zastępuje decyzji wychowawcy.</w:t>
      </w:r>
      <w:r>
        <w:rPr>
          <w:rStyle w:val="eop"/>
        </w:rPr>
        <w:t> </w:t>
      </w:r>
    </w:p>
    <w:p w:rsidR="000D2A91" w:rsidRDefault="000D2A91" w:rsidP="000D2A91">
      <w:pPr>
        <w:pStyle w:val="paragraph"/>
        <w:spacing w:before="0" w:beforeAutospacing="0" w:after="200" w:afterAutospacing="0"/>
        <w:textAlignment w:val="baseline"/>
      </w:pPr>
      <w:r>
        <w:rPr>
          <w:rStyle w:val="normaltextrun"/>
        </w:rPr>
        <w:t>Ocena zachowania jest oceną indywidualną i nie może być ustalana przez porównywanie ucznia z innymi uczniami.</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4. Uczniowie ze szczególnymi potrzebami</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Przy ustalaniu oceny zachowania ucznia, u którego stwierdzono zaburzenia lub inne dysfunkcje rozwojowe, uwzględnia się wpływ tych zaburzeń lub dysfunkcji na jego zachowanie, na podstawie odpowiednich dokumentów, w szczególności orzeczenia o potrzebie kształcenia specjalnego, orzeczenia o potrzebie indywidualnego nauczania lub opinii poradni psychologiczno-pedagogicznej, w tym poradni specjalistycznej.</w:t>
      </w:r>
      <w:r>
        <w:rPr>
          <w:rStyle w:val="eop"/>
        </w:rPr>
        <w:t> </w:t>
      </w:r>
    </w:p>
    <w:p w:rsidR="000D2A91" w:rsidRDefault="000D2A91" w:rsidP="000D2A91">
      <w:pPr>
        <w:pStyle w:val="paragraph"/>
        <w:spacing w:before="0" w:beforeAutospacing="0" w:after="200" w:afterAutospacing="0"/>
        <w:textAlignment w:val="baseline"/>
      </w:pPr>
      <w:r>
        <w:rPr>
          <w:rStyle w:val="normaltextrun"/>
        </w:rPr>
        <w:t>Ocena zachowania uwzględnia indywidualne możliwości i potrzeby ucznia oraz ustalenia dotyczące udzielanego mu wsparcia.</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5. Pomocniczy system punktowy</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W szkole stosuje się pomocniczy system punktowy służący bieżącemu dokumentowaniu zachowania ucznia.</w:t>
      </w:r>
      <w:r>
        <w:rPr>
          <w:rStyle w:val="eop"/>
        </w:rPr>
        <w:t> </w:t>
      </w:r>
    </w:p>
    <w:p w:rsidR="000D2A91" w:rsidRDefault="000D2A91" w:rsidP="000D2A91">
      <w:pPr>
        <w:pStyle w:val="paragraph"/>
        <w:spacing w:before="0" w:beforeAutospacing="0" w:after="200" w:afterAutospacing="0"/>
        <w:textAlignment w:val="baseline"/>
      </w:pPr>
      <w:r>
        <w:rPr>
          <w:rStyle w:val="normaltextrun"/>
        </w:rPr>
        <w:t>Punkty dodatnie i ujemne nie są ocenami klasyfikacyjnymi.</w:t>
      </w:r>
      <w:r>
        <w:rPr>
          <w:rStyle w:val="eop"/>
        </w:rPr>
        <w:t> </w:t>
      </w:r>
    </w:p>
    <w:p w:rsidR="000D2A91" w:rsidRDefault="000D2A91" w:rsidP="000D2A91">
      <w:pPr>
        <w:pStyle w:val="paragraph"/>
        <w:spacing w:before="0" w:beforeAutospacing="0" w:after="200" w:afterAutospacing="0"/>
        <w:textAlignment w:val="baseline"/>
      </w:pPr>
      <w:r>
        <w:rPr>
          <w:rStyle w:val="normaltextrun"/>
        </w:rPr>
        <w:lastRenderedPageBreak/>
        <w:t>Liczba punktów nie stanowi samodzielnej podstawy ustalenia śródrocznej ani rocznej oceny klasyfikacyjnej zachowania i nie może być automatycznie przeliczana na ocenę.</w:t>
      </w:r>
      <w:r>
        <w:rPr>
          <w:rStyle w:val="eop"/>
        </w:rPr>
        <w:t> </w:t>
      </w:r>
    </w:p>
    <w:p w:rsidR="000D2A91" w:rsidRDefault="000D2A91" w:rsidP="000D2A91">
      <w:pPr>
        <w:pStyle w:val="paragraph"/>
        <w:spacing w:before="0" w:beforeAutospacing="0" w:after="200" w:afterAutospacing="0"/>
        <w:textAlignment w:val="baseline"/>
      </w:pPr>
      <w:r>
        <w:rPr>
          <w:rStyle w:val="normaltextrun"/>
        </w:rPr>
        <w:t>Punkty są jednym z elementów materiału pomocniczego, który wychowawca analizuje wraz z opiniami, samooceną, całokształtem zachowania, poprawą ucznia i innymi okolicznościami istotnymi dla oceny.</w:t>
      </w:r>
      <w:r>
        <w:rPr>
          <w:rStyle w:val="eop"/>
        </w:rPr>
        <w:t> </w:t>
      </w:r>
    </w:p>
    <w:p w:rsidR="000D2A91" w:rsidRDefault="000D2A91" w:rsidP="000D2A91">
      <w:pPr>
        <w:pStyle w:val="paragraph"/>
        <w:spacing w:before="0" w:beforeAutospacing="0" w:after="200" w:afterAutospacing="0"/>
        <w:textAlignment w:val="baseline"/>
      </w:pPr>
      <w:r>
        <w:rPr>
          <w:rStyle w:val="normaltextrun"/>
        </w:rPr>
        <w:t>Nie stosuje się podwójnego naliczania punktów za to samo zdarzenie. Jeżeli dane zachowanie skutkuje zastosowaniem kary statutowej, nie nalicza się dodatkowo punktów za tę samą okoliczność, chyba że katalog wyraźnie przewiduje punkt za odrębne zachowanie, np. odmowę wykonania obowiązku.</w:t>
      </w:r>
      <w:r>
        <w:rPr>
          <w:rStyle w:val="eop"/>
        </w:rPr>
        <w:t> </w:t>
      </w:r>
    </w:p>
    <w:p w:rsidR="000D2A91" w:rsidRDefault="000D2A91" w:rsidP="000D2A91">
      <w:pPr>
        <w:pStyle w:val="paragraph"/>
        <w:spacing w:before="0" w:beforeAutospacing="0" w:after="200" w:afterAutospacing="0"/>
        <w:textAlignment w:val="baseline"/>
      </w:pPr>
      <w:r>
        <w:rPr>
          <w:rStyle w:val="normaltextrun"/>
        </w:rPr>
        <w:t>Pomocniczy katalog punktów stanowi odrębny dokument stosowany przez szkołę do jednolitego dokumentowania wpisów w e-dzienniku. Katalog jest udostępniany uczniom i ich rodzicom w zakresie wynikającym z zasad dokumentowania oceniania; nie stanowi odrębnego źródła obowiązków ucznia ani samodzielnej podstawy ustalenia oceny klasyfikacyjnej.</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6. Dokumentowanie zachowania</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Zachowania ucznia mogą być dokumentowane w e-dzienniku oraz w innej dokumentacji prowadzonej zgodnie z zasadami obowiązującymi w szkole.</w:t>
      </w:r>
      <w:r>
        <w:rPr>
          <w:rStyle w:val="eop"/>
        </w:rPr>
        <w:t> </w:t>
      </w:r>
    </w:p>
    <w:p w:rsidR="000D2A91" w:rsidRDefault="000D2A91" w:rsidP="000D2A91">
      <w:pPr>
        <w:pStyle w:val="paragraph"/>
        <w:spacing w:before="0" w:beforeAutospacing="0" w:after="200" w:afterAutospacing="0"/>
        <w:textAlignment w:val="baseline"/>
      </w:pPr>
      <w:r>
        <w:rPr>
          <w:rStyle w:val="normaltextrun"/>
        </w:rPr>
        <w:t>Wpis powinien, w miarę możliwości, zawierać datę, rzeczowy opis zdarzenia oraz przypisanie do właściwego obszaru zachowania. Przy wpisach punktowych podaje się również liczbę punktów.</w:t>
      </w:r>
      <w:r>
        <w:rPr>
          <w:rStyle w:val="eop"/>
        </w:rPr>
        <w:t> </w:t>
      </w:r>
    </w:p>
    <w:p w:rsidR="000D2A91" w:rsidRDefault="000D2A91" w:rsidP="000D2A91">
      <w:pPr>
        <w:pStyle w:val="paragraph"/>
        <w:spacing w:before="0" w:beforeAutospacing="0" w:after="200" w:afterAutospacing="0"/>
        <w:textAlignment w:val="baseline"/>
      </w:pPr>
      <w:r>
        <w:rPr>
          <w:rStyle w:val="normaltextrun"/>
        </w:rPr>
        <w:t>Opis powinien odnosić się do konkretnego zachowania, a nie do cech osobowości ucznia.</w:t>
      </w:r>
      <w:r>
        <w:rPr>
          <w:rStyle w:val="eop"/>
        </w:rPr>
        <w:t> </w:t>
      </w:r>
    </w:p>
    <w:p w:rsidR="000D2A91" w:rsidRDefault="000D2A91" w:rsidP="000D2A91">
      <w:pPr>
        <w:pStyle w:val="paragraph"/>
        <w:spacing w:before="0" w:beforeAutospacing="0" w:after="200" w:afterAutospacing="0"/>
        <w:textAlignment w:val="baseline"/>
      </w:pPr>
      <w:r>
        <w:rPr>
          <w:rStyle w:val="normaltextrun"/>
        </w:rPr>
        <w:t>Wpis dotyczący zachowania powinien być dokonany bez zbędnej zwłoki i w sposób umożliwiający wychowawcy późniejszą analizę całokształtu funkcjonowania ucznia.</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7. Kryteria oceniania zachowania</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Ocena zachowania uwzględnia w szczególności zachowania wskazane w pomocniczym katalogu pochwał i uwag, z przypisaniem ich do jednego lub kilku z dziewięciu podstawowych obszarów.</w:t>
      </w:r>
      <w:r>
        <w:rPr>
          <w:rStyle w:val="eop"/>
        </w:rPr>
        <w:t> </w:t>
      </w:r>
    </w:p>
    <w:p w:rsidR="000D2A91" w:rsidRDefault="000D2A91" w:rsidP="000D2A91">
      <w:pPr>
        <w:pStyle w:val="paragraph"/>
        <w:spacing w:before="0" w:beforeAutospacing="0" w:after="200" w:afterAutospacing="0"/>
        <w:textAlignment w:val="baseline"/>
      </w:pPr>
      <w:r>
        <w:rPr>
          <w:rStyle w:val="normaltextrun"/>
        </w:rPr>
        <w:t>Za szczególnie istotne uznaje się: systematyczne wywiązywanie się z obowiązków, odpowiedzialność, kulturę osobistą, bezpieczeństwo, szacunek wobec innych, współpracę, działania na rzecz klasy i szkoły, wolontariat, reprezentowanie szkoły oraz rzeczywistą poprawę zachowania.</w:t>
      </w:r>
      <w:r>
        <w:rPr>
          <w:rStyle w:val="eop"/>
        </w:rPr>
        <w:t> </w:t>
      </w:r>
    </w:p>
    <w:p w:rsidR="000D2A91" w:rsidRDefault="000D2A91" w:rsidP="000D2A91">
      <w:pPr>
        <w:pStyle w:val="paragraph"/>
        <w:spacing w:before="0" w:beforeAutospacing="0" w:after="200" w:afterAutospacing="0"/>
        <w:textAlignment w:val="baseline"/>
      </w:pPr>
      <w:r>
        <w:rPr>
          <w:rStyle w:val="normaltextrun"/>
        </w:rPr>
        <w:t xml:space="preserve">Przy </w:t>
      </w:r>
      <w:proofErr w:type="spellStart"/>
      <w:r>
        <w:rPr>
          <w:rStyle w:val="normaltextrun"/>
        </w:rPr>
        <w:t>zachowaniach</w:t>
      </w:r>
      <w:proofErr w:type="spellEnd"/>
      <w:r>
        <w:rPr>
          <w:rStyle w:val="normaltextrun"/>
        </w:rPr>
        <w:t xml:space="preserve"> negatywnych uwzględnia się ich charakter, skutki, częstotliwość, powtarzalność, stosunek ucznia do działań naprawczych oraz wpływ na innych.</w:t>
      </w:r>
      <w:r>
        <w:rPr>
          <w:rStyle w:val="eop"/>
        </w:rPr>
        <w:t> </w:t>
      </w:r>
    </w:p>
    <w:p w:rsidR="000D2A91" w:rsidRDefault="000D2A91" w:rsidP="000D2A91">
      <w:pPr>
        <w:pStyle w:val="paragraph"/>
        <w:spacing w:before="0" w:beforeAutospacing="0" w:after="200" w:afterAutospacing="0"/>
        <w:textAlignment w:val="baseline"/>
      </w:pPr>
      <w:r>
        <w:rPr>
          <w:rStyle w:val="normaltextrun"/>
        </w:rPr>
        <w:t>Zachowania poza szkołą mogą być uwzględniane w ocenie tylko wtedy, gdy pozostają w związku z funkcjonowaniem ucznia jako członka społeczności szkolnej albo wpływają na bezpieczeństwo, prawa lub relacje w tej społeczności.</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8. Nagrody, pochwały i kary a ocena zachowania</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lastRenderedPageBreak/>
        <w:t>Nagroda lub kara zastosowana wobec ucznia może być uwzględniona przy ustalaniu oceny zachowania, jeżeli zachowanie będące jej podstawą ma znaczenie dla jednego lub kilku obszarów oceny.</w:t>
      </w:r>
      <w:r>
        <w:rPr>
          <w:rStyle w:val="eop"/>
        </w:rPr>
        <w:t> </w:t>
      </w:r>
    </w:p>
    <w:p w:rsidR="000D2A91" w:rsidRDefault="000D2A91" w:rsidP="000D2A91">
      <w:pPr>
        <w:pStyle w:val="paragraph"/>
        <w:spacing w:before="0" w:beforeAutospacing="0" w:after="200" w:afterAutospacing="0"/>
        <w:textAlignment w:val="baseline"/>
      </w:pPr>
      <w:r>
        <w:rPr>
          <w:rStyle w:val="normaltextrun"/>
        </w:rPr>
        <w:t>Zastosowanie kary statutowej nie powoduje automatycznego ustalenia określonej oceny zachowania.</w:t>
      </w:r>
      <w:r>
        <w:rPr>
          <w:rStyle w:val="eop"/>
        </w:rPr>
        <w:t> </w:t>
      </w:r>
    </w:p>
    <w:p w:rsidR="000D2A91" w:rsidRDefault="000D2A91" w:rsidP="000D2A91">
      <w:pPr>
        <w:pStyle w:val="paragraph"/>
        <w:spacing w:before="0" w:beforeAutospacing="0" w:after="200" w:afterAutospacing="0"/>
        <w:textAlignment w:val="baseline"/>
      </w:pPr>
      <w:r>
        <w:rPr>
          <w:rStyle w:val="normaltextrun"/>
        </w:rPr>
        <w:t>Pochwała lub nagroda nie powoduje automatycznego ustalenia wyższej oceny zachowania.</w:t>
      </w:r>
      <w:r>
        <w:rPr>
          <w:rStyle w:val="eop"/>
        </w:rPr>
        <w:t> </w:t>
      </w:r>
    </w:p>
    <w:p w:rsidR="000D2A91" w:rsidRDefault="000D2A91" w:rsidP="000D2A91">
      <w:pPr>
        <w:pStyle w:val="paragraph"/>
        <w:spacing w:before="0" w:beforeAutospacing="0" w:after="200" w:afterAutospacing="0"/>
        <w:textAlignment w:val="baseline"/>
      </w:pPr>
      <w:r>
        <w:rPr>
          <w:rStyle w:val="normaltextrun"/>
        </w:rPr>
        <w:t>Jeżeli jedna kara lub pochwała odnosi się do konkretnego zdarzenia, nie stosuje się równocześnie kilku wpisów punktowych za to samo zdarzenie.</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9. Telefony i urządzenia elektroniczne</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Uczeń jest zobowiązany do przestrzegania określonych w Statucie Szkoły zasad dotyczących wnoszenia i korzystania z telefonów komórkowych oraz innych urządzeń elektronicznych.</w:t>
      </w:r>
      <w:r>
        <w:rPr>
          <w:rStyle w:val="eop"/>
        </w:rPr>
        <w:t> </w:t>
      </w:r>
    </w:p>
    <w:p w:rsidR="000D2A91" w:rsidRDefault="000D2A91" w:rsidP="000D2A91">
      <w:pPr>
        <w:pStyle w:val="paragraph"/>
        <w:spacing w:before="0" w:beforeAutospacing="0" w:after="200" w:afterAutospacing="0"/>
        <w:textAlignment w:val="baseline"/>
      </w:pPr>
      <w:r>
        <w:rPr>
          <w:rStyle w:val="normaltextrun"/>
        </w:rPr>
        <w:t>Zasady korzystania z urządzeń stosuje się z uwzględnieniem ustawowych zakazów i wyjątków obowiązujących od 1 września 2026 r.</w:t>
      </w:r>
      <w:r>
        <w:rPr>
          <w:rStyle w:val="eop"/>
        </w:rPr>
        <w:t> </w:t>
      </w:r>
    </w:p>
    <w:p w:rsidR="000D2A91" w:rsidRDefault="000D2A91" w:rsidP="000D2A91">
      <w:pPr>
        <w:pStyle w:val="paragraph"/>
        <w:spacing w:before="0" w:beforeAutospacing="0" w:after="200" w:afterAutospacing="0"/>
        <w:textAlignment w:val="baseline"/>
      </w:pPr>
      <w:r>
        <w:rPr>
          <w:rStyle w:val="normaltextrun"/>
        </w:rPr>
        <w:t>W przypadku naruszenia zasad nauczyciel podejmuje działania przewidziane w Statucie, w szczególności przypomina obowiązującą zasadę i poleca uczniowi zastosowanie się do niej.</w:t>
      </w:r>
      <w:r>
        <w:rPr>
          <w:rStyle w:val="eop"/>
        </w:rPr>
        <w:t> </w:t>
      </w:r>
    </w:p>
    <w:p w:rsidR="000D2A91" w:rsidRDefault="000D2A91" w:rsidP="000D2A91">
      <w:pPr>
        <w:pStyle w:val="paragraph"/>
        <w:spacing w:before="0" w:beforeAutospacing="0" w:after="200" w:afterAutospacing="0"/>
        <w:textAlignment w:val="baseline"/>
      </w:pPr>
      <w:r>
        <w:rPr>
          <w:rStyle w:val="normaltextrun"/>
        </w:rPr>
        <w:t>W przypadku odmowy wykonania obowiązku wynikającego ze Statutu nauczyciel odnotowuje zdarzenie i przekazuje informację wychowawcy; dalsze działania podejmuje się zgodnie ze Statutem.</w:t>
      </w:r>
      <w:r>
        <w:rPr>
          <w:rStyle w:val="eop"/>
        </w:rPr>
        <w:t> </w:t>
      </w:r>
    </w:p>
    <w:p w:rsidR="000D2A91" w:rsidRDefault="000D2A91" w:rsidP="000D2A91">
      <w:pPr>
        <w:pStyle w:val="paragraph"/>
        <w:spacing w:before="0" w:beforeAutospacing="0" w:after="200" w:afterAutospacing="0"/>
        <w:textAlignment w:val="baseline"/>
      </w:pPr>
      <w:r>
        <w:rPr>
          <w:rStyle w:val="normaltextrun"/>
          <w:shd w:val="clear" w:color="auto" w:fill="FFFF00"/>
        </w:rPr>
        <w:t>Pierwsze incydentalne naruszenie może skutkować działaniem wychowawczym bez punktów. Powtarzające się naruszenie lub odmowa wykonania obowiązku może zostać udokumentowana zgodnie z pomocniczym katalogiem.</w:t>
      </w:r>
      <w:r>
        <w:rPr>
          <w:rStyle w:val="eop"/>
        </w:rPr>
        <w:t> </w:t>
      </w:r>
    </w:p>
    <w:p w:rsidR="000D2A91" w:rsidRDefault="000D2A91" w:rsidP="000D2A91">
      <w:pPr>
        <w:pStyle w:val="paragraph"/>
        <w:spacing w:before="0" w:beforeAutospacing="0" w:after="200" w:afterAutospacing="0"/>
        <w:textAlignment w:val="baseline"/>
      </w:pPr>
      <w:r>
        <w:rPr>
          <w:rStyle w:val="normaltextrun"/>
        </w:rPr>
        <w:t>Użycie urządzenia do naruszenia prywatności, godności lub bezpieczeństwa innej osoby ocenia się przede wszystkim jako zachowanie naruszające odpowiedni obszar oceny, niezależnie od samego faktu użycia telefonu.</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10. Samoocena i opinia uczniów</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Wychowawca zasięga opinii ocenianego ucznia oraz uczniów danego oddziału.</w:t>
      </w:r>
      <w:r>
        <w:rPr>
          <w:rStyle w:val="eop"/>
        </w:rPr>
        <w:t> </w:t>
      </w:r>
    </w:p>
    <w:p w:rsidR="000D2A91" w:rsidRDefault="000D2A91" w:rsidP="000D2A91">
      <w:pPr>
        <w:pStyle w:val="paragraph"/>
        <w:spacing w:before="0" w:beforeAutospacing="0" w:after="200" w:afterAutospacing="0"/>
        <w:textAlignment w:val="baseline"/>
      </w:pPr>
      <w:r>
        <w:rPr>
          <w:rStyle w:val="normaltextrun"/>
        </w:rPr>
        <w:t>Samoocena służy refleksji ucznia nad własnym zachowaniem i rozwojem.</w:t>
      </w:r>
      <w:r>
        <w:rPr>
          <w:rStyle w:val="eop"/>
        </w:rPr>
        <w:t> </w:t>
      </w:r>
    </w:p>
    <w:p w:rsidR="000D2A91" w:rsidRDefault="000D2A91" w:rsidP="000D2A91">
      <w:pPr>
        <w:pStyle w:val="paragraph"/>
        <w:spacing w:before="0" w:beforeAutospacing="0" w:after="200" w:afterAutospacing="0"/>
        <w:textAlignment w:val="baseline"/>
      </w:pPr>
      <w:r>
        <w:rPr>
          <w:rStyle w:val="normaltextrun"/>
        </w:rPr>
        <w:t>Opinia uczniów nie może przyjmować formy publicznego rankingu uczniów ani głosowania rozstrzygającego o ocenie kolegi.</w:t>
      </w:r>
      <w:r>
        <w:rPr>
          <w:rStyle w:val="eop"/>
        </w:rPr>
        <w:t> </w:t>
      </w:r>
    </w:p>
    <w:p w:rsidR="000D2A91" w:rsidRDefault="000D2A91" w:rsidP="000D2A91">
      <w:pPr>
        <w:pStyle w:val="paragraph"/>
        <w:spacing w:before="0" w:beforeAutospacing="0" w:after="200" w:afterAutospacing="0"/>
        <w:textAlignment w:val="baseline"/>
      </w:pPr>
      <w:r>
        <w:rPr>
          <w:rStyle w:val="normaltextrun"/>
        </w:rPr>
        <w:t>Wychowawca określa formę pozyskania opinii, zapewniając możliwość jej wyrażenia z poszanowaniem godności i bezpieczeństwa uczniów.</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11. Poprawa zachowania</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Przy ustalaniu oceny uwzględnia się poprawę zachowania ucznia oraz podejmowanie przez niego działań naprawczych.</w:t>
      </w:r>
      <w:r>
        <w:rPr>
          <w:rStyle w:val="eop"/>
        </w:rPr>
        <w:t> </w:t>
      </w:r>
    </w:p>
    <w:p w:rsidR="000D2A91" w:rsidRDefault="000D2A91" w:rsidP="000D2A91">
      <w:pPr>
        <w:pStyle w:val="paragraph"/>
        <w:spacing w:before="0" w:beforeAutospacing="0" w:after="200" w:afterAutospacing="0"/>
        <w:textAlignment w:val="baseline"/>
      </w:pPr>
      <w:r>
        <w:rPr>
          <w:rStyle w:val="normaltextrun"/>
        </w:rPr>
        <w:lastRenderedPageBreak/>
        <w:t>Wcześniejsze zachowania negatywne nie wyłączają automatycznie możliwości uzyskania wyższej oceny, jeżeli całokształt zachowania ucznia i jego późniejsza poprawa odpowiadają kryteriom tej oceny.</w:t>
      </w:r>
      <w:r>
        <w:rPr>
          <w:rStyle w:val="eop"/>
        </w:rPr>
        <w:t> </w:t>
      </w:r>
    </w:p>
    <w:p w:rsidR="000D2A91" w:rsidRDefault="000D2A91" w:rsidP="000D2A91">
      <w:pPr>
        <w:pStyle w:val="paragraph"/>
        <w:spacing w:before="0" w:beforeAutospacing="0" w:after="200" w:afterAutospacing="0"/>
        <w:textAlignment w:val="baseline"/>
      </w:pPr>
      <w:r>
        <w:rPr>
          <w:rStyle w:val="normaltextrun"/>
        </w:rPr>
        <w:t>Jeżeli uczeń stale narusza zasady w jednym z obszarów i mimo udzielonego wsparcia nie podejmuje poprawy, okoliczność ta może przemawiać przeciwko ocenie wyższej, po uwzględnieniu całokształtu zachowania.</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12. Informowanie ucznia i rodziców</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Na początku każdego roku szkolnego wychowawca informuje uczniów oraz ich rodziców o warunkach i sposobie oceniania zachowania, kryteriach oraz warunkach i trybie uzyskania wyższej niż przewidywana rocznej oceny klasyfikacyjnej zachowania.</w:t>
      </w:r>
      <w:r>
        <w:rPr>
          <w:rStyle w:val="eop"/>
        </w:rPr>
        <w:t> </w:t>
      </w:r>
    </w:p>
    <w:p w:rsidR="000D2A91" w:rsidRDefault="000D2A91" w:rsidP="000D2A91">
      <w:pPr>
        <w:pStyle w:val="paragraph"/>
        <w:spacing w:before="0" w:beforeAutospacing="0" w:after="200" w:afterAutospacing="0"/>
        <w:textAlignment w:val="baseline"/>
      </w:pPr>
      <w:r>
        <w:rPr>
          <w:rStyle w:val="normaltextrun"/>
        </w:rPr>
        <w:t>Informacje o bieżących wpisach dotyczących zachowania są dostępne uczniowi i jego rodzicom zgodnie z zasadami funkcjonowania e-dziennika.</w:t>
      </w:r>
      <w:r>
        <w:rPr>
          <w:rStyle w:val="eop"/>
        </w:rPr>
        <w:t> </w:t>
      </w:r>
    </w:p>
    <w:p w:rsidR="000D2A91" w:rsidRDefault="000D2A91" w:rsidP="000D2A91">
      <w:pPr>
        <w:pStyle w:val="paragraph"/>
        <w:spacing w:before="0" w:beforeAutospacing="0" w:after="200" w:afterAutospacing="0"/>
        <w:textAlignment w:val="baseline"/>
      </w:pPr>
      <w:r>
        <w:rPr>
          <w:rStyle w:val="normaltextrun"/>
        </w:rPr>
        <w:t>Uczeń i jego rodzice mają prawo uzyskać informację o sposobie ustalenia oceny zachowania oraz o dokumentacji stanowiącej podstawę jej ustalenia, na zasadach określonych w przepisach prawa i Statucie.</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13. Ocena wyższa niż przewidywana i zastrzeżenia</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Warunki i tryb uzyskania wyższej niż przewidywana rocznej oceny klasyfikacyjnej zachowania określa Statut Szkoły.</w:t>
      </w:r>
      <w:r>
        <w:rPr>
          <w:rStyle w:val="eop"/>
        </w:rPr>
        <w:t> </w:t>
      </w:r>
    </w:p>
    <w:p w:rsidR="000D2A91" w:rsidRDefault="000D2A91" w:rsidP="000D2A91">
      <w:pPr>
        <w:pStyle w:val="paragraph"/>
        <w:spacing w:before="0" w:beforeAutospacing="0" w:after="200" w:afterAutospacing="0"/>
        <w:textAlignment w:val="baseline"/>
      </w:pPr>
      <w:r>
        <w:rPr>
          <w:rStyle w:val="normaltextrun"/>
        </w:rPr>
        <w:t>Zastrzeżenia do rocznej oceny klasyfikacyjnej zachowania są rozpatrywane w trybie i terminach określonych w ustawie o systemie oświaty i Statucie.</w:t>
      </w:r>
      <w:r>
        <w:rPr>
          <w:rStyle w:val="eop"/>
        </w:rPr>
        <w:t> </w:t>
      </w:r>
    </w:p>
    <w:p w:rsidR="000D2A91" w:rsidRDefault="000D2A91" w:rsidP="000D2A91">
      <w:pPr>
        <w:pStyle w:val="paragraph"/>
        <w:spacing w:before="0" w:beforeAutospacing="0" w:after="200" w:afterAutospacing="0"/>
        <w:textAlignment w:val="baseline"/>
      </w:pPr>
      <w:r>
        <w:rPr>
          <w:rStyle w:val="normaltextrun"/>
        </w:rPr>
        <w:t>Niniejszy regulamin nie ogranicza ustawowego prawa ucznia lub jego rodziców do zgłoszenia zastrzeżeń.</w:t>
      </w:r>
      <w:r>
        <w:rPr>
          <w:rStyle w:val="eop"/>
        </w:rPr>
        <w:t> </w:t>
      </w:r>
    </w:p>
    <w:p w:rsidR="000D2A91" w:rsidRDefault="000D2A91" w:rsidP="000D2A91">
      <w:pPr>
        <w:pStyle w:val="paragraph"/>
        <w:spacing w:before="480" w:beforeAutospacing="0" w:after="0" w:afterAutospacing="0"/>
        <w:textAlignment w:val="baseline"/>
        <w:rPr>
          <w:b/>
          <w:bCs/>
          <w:color w:val="365F91"/>
        </w:rPr>
      </w:pPr>
      <w:r>
        <w:rPr>
          <w:rStyle w:val="normaltextrun"/>
          <w:b/>
          <w:bCs/>
          <w:color w:val="365F91"/>
        </w:rPr>
        <w:t>§ 14. Postanowienia końcowe</w:t>
      </w:r>
      <w:r>
        <w:rPr>
          <w:rStyle w:val="eop"/>
          <w:b/>
          <w:bCs/>
          <w:color w:val="365F91"/>
        </w:rPr>
        <w:t> </w:t>
      </w:r>
    </w:p>
    <w:p w:rsidR="000D2A91" w:rsidRDefault="000D2A91" w:rsidP="000D2A91">
      <w:pPr>
        <w:pStyle w:val="paragraph"/>
        <w:spacing w:before="0" w:beforeAutospacing="0" w:after="200" w:afterAutospacing="0"/>
        <w:textAlignment w:val="baseline"/>
      </w:pPr>
      <w:r>
        <w:rPr>
          <w:rStyle w:val="normaltextrun"/>
        </w:rPr>
        <w:t>Regulamin stosuje się z uwzględnieniem nadrzędności powszechnie obowiązujących przepisów prawa oraz Statutu Szkoły.</w:t>
      </w:r>
      <w:r>
        <w:rPr>
          <w:rStyle w:val="eop"/>
        </w:rPr>
        <w:t> </w:t>
      </w:r>
    </w:p>
    <w:p w:rsidR="000D2A91" w:rsidRDefault="000D2A91" w:rsidP="000D2A91">
      <w:pPr>
        <w:pStyle w:val="paragraph"/>
        <w:spacing w:before="0" w:beforeAutospacing="0" w:after="200" w:afterAutospacing="0"/>
        <w:textAlignment w:val="baseline"/>
      </w:pPr>
      <w:r>
        <w:rPr>
          <w:rStyle w:val="normaltextrun"/>
        </w:rPr>
        <w:t>W przypadku zmiany przepisów prawa postanowienia regulaminu stosuje się w zakresie, w jakim pozostają z nimi zgodne, do czasu jego aktualizacji.</w:t>
      </w:r>
      <w:r>
        <w:rPr>
          <w:rStyle w:val="eop"/>
        </w:rPr>
        <w:t> </w:t>
      </w:r>
    </w:p>
    <w:p w:rsidR="000D2A91" w:rsidRDefault="000D2A91" w:rsidP="000D2A91">
      <w:pPr>
        <w:pStyle w:val="paragraph"/>
        <w:spacing w:before="0" w:beforeAutospacing="0" w:after="200" w:afterAutospacing="0"/>
        <w:textAlignment w:val="baseline"/>
      </w:pPr>
      <w:r>
        <w:rPr>
          <w:rStyle w:val="normaltextrun"/>
        </w:rPr>
        <w:t>Regulamin wchodzi w życie z dniem 1 września 2026 r.</w:t>
      </w:r>
      <w:r>
        <w:rPr>
          <w:rStyle w:val="eop"/>
        </w:rPr>
        <w:t> </w:t>
      </w:r>
    </w:p>
    <w:p w:rsidR="000D2A91" w:rsidRDefault="000D2A91" w:rsidP="000D2A91">
      <w:pPr>
        <w:pStyle w:val="paragraph"/>
        <w:spacing w:before="0" w:beforeAutospacing="0" w:after="200" w:afterAutospacing="0"/>
        <w:textAlignment w:val="baseline"/>
      </w:pPr>
      <w:r>
        <w:rPr>
          <w:rStyle w:val="scxw78446974"/>
          <w:rFonts w:ascii="Arial" w:hAnsi="Arial" w:cs="Arial"/>
          <w:sz w:val="20"/>
          <w:szCs w:val="20"/>
        </w:rPr>
        <w:t> </w:t>
      </w:r>
      <w:r>
        <w:rPr>
          <w:rFonts w:ascii="Arial" w:hAnsi="Arial" w:cs="Arial"/>
          <w:sz w:val="20"/>
          <w:szCs w:val="20"/>
        </w:rPr>
        <w:br/>
      </w:r>
      <w:r>
        <w:rPr>
          <w:rStyle w:val="normaltextrun"/>
        </w:rPr>
        <w:t>Załącznik nr 1 do Regulaminu: Pomocniczy katalog pochwał i uwag z punktami.</w:t>
      </w:r>
      <w:r>
        <w:rPr>
          <w:rStyle w:val="eop"/>
        </w:rPr>
        <w:t> </w:t>
      </w:r>
    </w:p>
    <w:p w:rsidR="004A7DAB" w:rsidRDefault="004A7DAB">
      <w:bookmarkStart w:id="0" w:name="_GoBack"/>
      <w:bookmarkEnd w:id="0"/>
    </w:p>
    <w:sectPr w:rsidR="004A7D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A91"/>
    <w:rsid w:val="000D2A91"/>
    <w:rsid w:val="004A7D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A74E8"/>
  <w15:chartTrackingRefBased/>
  <w15:docId w15:val="{7ACBA00E-6C5E-4F59-86AF-0E12FC39E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aragraph">
    <w:name w:val="paragraph"/>
    <w:basedOn w:val="Normalny"/>
    <w:rsid w:val="000D2A9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0D2A91"/>
  </w:style>
  <w:style w:type="character" w:customStyle="1" w:styleId="eop">
    <w:name w:val="eop"/>
    <w:basedOn w:val="Domylnaczcionkaakapitu"/>
    <w:rsid w:val="000D2A91"/>
  </w:style>
  <w:style w:type="character" w:customStyle="1" w:styleId="scxw78446974">
    <w:name w:val="scxw78446974"/>
    <w:basedOn w:val="Domylnaczcionkaakapitu"/>
    <w:rsid w:val="000D2A91"/>
  </w:style>
  <w:style w:type="paragraph" w:styleId="Tekstdymka">
    <w:name w:val="Balloon Text"/>
    <w:basedOn w:val="Normalny"/>
    <w:link w:val="TekstdymkaZnak"/>
    <w:uiPriority w:val="99"/>
    <w:semiHidden/>
    <w:unhideWhenUsed/>
    <w:rsid w:val="000D2A9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D2A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601323">
      <w:bodyDiv w:val="1"/>
      <w:marLeft w:val="0"/>
      <w:marRight w:val="0"/>
      <w:marTop w:val="0"/>
      <w:marBottom w:val="0"/>
      <w:divBdr>
        <w:top w:val="none" w:sz="0" w:space="0" w:color="auto"/>
        <w:left w:val="none" w:sz="0" w:space="0" w:color="auto"/>
        <w:bottom w:val="none" w:sz="0" w:space="0" w:color="auto"/>
        <w:right w:val="none" w:sz="0" w:space="0" w:color="auto"/>
      </w:divBdr>
      <w:divsChild>
        <w:div w:id="1086802608">
          <w:marLeft w:val="0"/>
          <w:marRight w:val="0"/>
          <w:marTop w:val="0"/>
          <w:marBottom w:val="0"/>
          <w:divBdr>
            <w:top w:val="none" w:sz="0" w:space="0" w:color="auto"/>
            <w:left w:val="none" w:sz="0" w:space="0" w:color="auto"/>
            <w:bottom w:val="none" w:sz="0" w:space="0" w:color="auto"/>
            <w:right w:val="none" w:sz="0" w:space="0" w:color="auto"/>
          </w:divBdr>
        </w:div>
        <w:div w:id="1838769972">
          <w:marLeft w:val="0"/>
          <w:marRight w:val="0"/>
          <w:marTop w:val="0"/>
          <w:marBottom w:val="0"/>
          <w:divBdr>
            <w:top w:val="none" w:sz="0" w:space="0" w:color="auto"/>
            <w:left w:val="none" w:sz="0" w:space="0" w:color="auto"/>
            <w:bottom w:val="none" w:sz="0" w:space="0" w:color="auto"/>
            <w:right w:val="none" w:sz="0" w:space="0" w:color="auto"/>
          </w:divBdr>
        </w:div>
        <w:div w:id="1551458881">
          <w:marLeft w:val="0"/>
          <w:marRight w:val="0"/>
          <w:marTop w:val="0"/>
          <w:marBottom w:val="0"/>
          <w:divBdr>
            <w:top w:val="none" w:sz="0" w:space="0" w:color="auto"/>
            <w:left w:val="none" w:sz="0" w:space="0" w:color="auto"/>
            <w:bottom w:val="none" w:sz="0" w:space="0" w:color="auto"/>
            <w:right w:val="none" w:sz="0" w:space="0" w:color="auto"/>
          </w:divBdr>
        </w:div>
        <w:div w:id="33120013">
          <w:marLeft w:val="0"/>
          <w:marRight w:val="0"/>
          <w:marTop w:val="0"/>
          <w:marBottom w:val="0"/>
          <w:divBdr>
            <w:top w:val="none" w:sz="0" w:space="0" w:color="auto"/>
            <w:left w:val="none" w:sz="0" w:space="0" w:color="auto"/>
            <w:bottom w:val="none" w:sz="0" w:space="0" w:color="auto"/>
            <w:right w:val="none" w:sz="0" w:space="0" w:color="auto"/>
          </w:divBdr>
        </w:div>
        <w:div w:id="714501849">
          <w:marLeft w:val="0"/>
          <w:marRight w:val="0"/>
          <w:marTop w:val="0"/>
          <w:marBottom w:val="0"/>
          <w:divBdr>
            <w:top w:val="none" w:sz="0" w:space="0" w:color="auto"/>
            <w:left w:val="none" w:sz="0" w:space="0" w:color="auto"/>
            <w:bottom w:val="none" w:sz="0" w:space="0" w:color="auto"/>
            <w:right w:val="none" w:sz="0" w:space="0" w:color="auto"/>
          </w:divBdr>
        </w:div>
        <w:div w:id="545457845">
          <w:marLeft w:val="0"/>
          <w:marRight w:val="0"/>
          <w:marTop w:val="0"/>
          <w:marBottom w:val="0"/>
          <w:divBdr>
            <w:top w:val="none" w:sz="0" w:space="0" w:color="auto"/>
            <w:left w:val="none" w:sz="0" w:space="0" w:color="auto"/>
            <w:bottom w:val="none" w:sz="0" w:space="0" w:color="auto"/>
            <w:right w:val="none" w:sz="0" w:space="0" w:color="auto"/>
          </w:divBdr>
        </w:div>
        <w:div w:id="1219048890">
          <w:marLeft w:val="0"/>
          <w:marRight w:val="0"/>
          <w:marTop w:val="0"/>
          <w:marBottom w:val="0"/>
          <w:divBdr>
            <w:top w:val="none" w:sz="0" w:space="0" w:color="auto"/>
            <w:left w:val="none" w:sz="0" w:space="0" w:color="auto"/>
            <w:bottom w:val="none" w:sz="0" w:space="0" w:color="auto"/>
            <w:right w:val="none" w:sz="0" w:space="0" w:color="auto"/>
          </w:divBdr>
        </w:div>
        <w:div w:id="1029834582">
          <w:marLeft w:val="0"/>
          <w:marRight w:val="0"/>
          <w:marTop w:val="0"/>
          <w:marBottom w:val="0"/>
          <w:divBdr>
            <w:top w:val="none" w:sz="0" w:space="0" w:color="auto"/>
            <w:left w:val="none" w:sz="0" w:space="0" w:color="auto"/>
            <w:bottom w:val="none" w:sz="0" w:space="0" w:color="auto"/>
            <w:right w:val="none" w:sz="0" w:space="0" w:color="auto"/>
          </w:divBdr>
        </w:div>
        <w:div w:id="2096393352">
          <w:marLeft w:val="0"/>
          <w:marRight w:val="0"/>
          <w:marTop w:val="0"/>
          <w:marBottom w:val="0"/>
          <w:divBdr>
            <w:top w:val="none" w:sz="0" w:space="0" w:color="auto"/>
            <w:left w:val="none" w:sz="0" w:space="0" w:color="auto"/>
            <w:bottom w:val="none" w:sz="0" w:space="0" w:color="auto"/>
            <w:right w:val="none" w:sz="0" w:space="0" w:color="auto"/>
          </w:divBdr>
        </w:div>
        <w:div w:id="1448963683">
          <w:marLeft w:val="0"/>
          <w:marRight w:val="0"/>
          <w:marTop w:val="0"/>
          <w:marBottom w:val="0"/>
          <w:divBdr>
            <w:top w:val="none" w:sz="0" w:space="0" w:color="auto"/>
            <w:left w:val="none" w:sz="0" w:space="0" w:color="auto"/>
            <w:bottom w:val="none" w:sz="0" w:space="0" w:color="auto"/>
            <w:right w:val="none" w:sz="0" w:space="0" w:color="auto"/>
          </w:divBdr>
        </w:div>
        <w:div w:id="2020153575">
          <w:marLeft w:val="0"/>
          <w:marRight w:val="0"/>
          <w:marTop w:val="0"/>
          <w:marBottom w:val="0"/>
          <w:divBdr>
            <w:top w:val="none" w:sz="0" w:space="0" w:color="auto"/>
            <w:left w:val="none" w:sz="0" w:space="0" w:color="auto"/>
            <w:bottom w:val="none" w:sz="0" w:space="0" w:color="auto"/>
            <w:right w:val="none" w:sz="0" w:space="0" w:color="auto"/>
          </w:divBdr>
        </w:div>
        <w:div w:id="1737126143">
          <w:marLeft w:val="0"/>
          <w:marRight w:val="0"/>
          <w:marTop w:val="0"/>
          <w:marBottom w:val="0"/>
          <w:divBdr>
            <w:top w:val="none" w:sz="0" w:space="0" w:color="auto"/>
            <w:left w:val="none" w:sz="0" w:space="0" w:color="auto"/>
            <w:bottom w:val="none" w:sz="0" w:space="0" w:color="auto"/>
            <w:right w:val="none" w:sz="0" w:space="0" w:color="auto"/>
          </w:divBdr>
        </w:div>
        <w:div w:id="2130393663">
          <w:marLeft w:val="0"/>
          <w:marRight w:val="0"/>
          <w:marTop w:val="0"/>
          <w:marBottom w:val="0"/>
          <w:divBdr>
            <w:top w:val="none" w:sz="0" w:space="0" w:color="auto"/>
            <w:left w:val="none" w:sz="0" w:space="0" w:color="auto"/>
            <w:bottom w:val="none" w:sz="0" w:space="0" w:color="auto"/>
            <w:right w:val="none" w:sz="0" w:space="0" w:color="auto"/>
          </w:divBdr>
        </w:div>
        <w:div w:id="681124006">
          <w:marLeft w:val="0"/>
          <w:marRight w:val="0"/>
          <w:marTop w:val="0"/>
          <w:marBottom w:val="0"/>
          <w:divBdr>
            <w:top w:val="none" w:sz="0" w:space="0" w:color="auto"/>
            <w:left w:val="none" w:sz="0" w:space="0" w:color="auto"/>
            <w:bottom w:val="none" w:sz="0" w:space="0" w:color="auto"/>
            <w:right w:val="none" w:sz="0" w:space="0" w:color="auto"/>
          </w:divBdr>
        </w:div>
        <w:div w:id="395251033">
          <w:marLeft w:val="0"/>
          <w:marRight w:val="0"/>
          <w:marTop w:val="0"/>
          <w:marBottom w:val="0"/>
          <w:divBdr>
            <w:top w:val="none" w:sz="0" w:space="0" w:color="auto"/>
            <w:left w:val="none" w:sz="0" w:space="0" w:color="auto"/>
            <w:bottom w:val="none" w:sz="0" w:space="0" w:color="auto"/>
            <w:right w:val="none" w:sz="0" w:space="0" w:color="auto"/>
          </w:divBdr>
        </w:div>
        <w:div w:id="337851379">
          <w:marLeft w:val="0"/>
          <w:marRight w:val="0"/>
          <w:marTop w:val="0"/>
          <w:marBottom w:val="0"/>
          <w:divBdr>
            <w:top w:val="none" w:sz="0" w:space="0" w:color="auto"/>
            <w:left w:val="none" w:sz="0" w:space="0" w:color="auto"/>
            <w:bottom w:val="none" w:sz="0" w:space="0" w:color="auto"/>
            <w:right w:val="none" w:sz="0" w:space="0" w:color="auto"/>
          </w:divBdr>
        </w:div>
        <w:div w:id="147745353">
          <w:marLeft w:val="0"/>
          <w:marRight w:val="0"/>
          <w:marTop w:val="0"/>
          <w:marBottom w:val="0"/>
          <w:divBdr>
            <w:top w:val="none" w:sz="0" w:space="0" w:color="auto"/>
            <w:left w:val="none" w:sz="0" w:space="0" w:color="auto"/>
            <w:bottom w:val="none" w:sz="0" w:space="0" w:color="auto"/>
            <w:right w:val="none" w:sz="0" w:space="0" w:color="auto"/>
          </w:divBdr>
        </w:div>
        <w:div w:id="602689560">
          <w:marLeft w:val="0"/>
          <w:marRight w:val="0"/>
          <w:marTop w:val="0"/>
          <w:marBottom w:val="0"/>
          <w:divBdr>
            <w:top w:val="none" w:sz="0" w:space="0" w:color="auto"/>
            <w:left w:val="none" w:sz="0" w:space="0" w:color="auto"/>
            <w:bottom w:val="none" w:sz="0" w:space="0" w:color="auto"/>
            <w:right w:val="none" w:sz="0" w:space="0" w:color="auto"/>
          </w:divBdr>
        </w:div>
        <w:div w:id="1306859538">
          <w:marLeft w:val="0"/>
          <w:marRight w:val="0"/>
          <w:marTop w:val="0"/>
          <w:marBottom w:val="0"/>
          <w:divBdr>
            <w:top w:val="none" w:sz="0" w:space="0" w:color="auto"/>
            <w:left w:val="none" w:sz="0" w:space="0" w:color="auto"/>
            <w:bottom w:val="none" w:sz="0" w:space="0" w:color="auto"/>
            <w:right w:val="none" w:sz="0" w:space="0" w:color="auto"/>
          </w:divBdr>
        </w:div>
        <w:div w:id="1949194321">
          <w:marLeft w:val="0"/>
          <w:marRight w:val="0"/>
          <w:marTop w:val="0"/>
          <w:marBottom w:val="0"/>
          <w:divBdr>
            <w:top w:val="none" w:sz="0" w:space="0" w:color="auto"/>
            <w:left w:val="none" w:sz="0" w:space="0" w:color="auto"/>
            <w:bottom w:val="none" w:sz="0" w:space="0" w:color="auto"/>
            <w:right w:val="none" w:sz="0" w:space="0" w:color="auto"/>
          </w:divBdr>
        </w:div>
        <w:div w:id="759180382">
          <w:marLeft w:val="0"/>
          <w:marRight w:val="0"/>
          <w:marTop w:val="0"/>
          <w:marBottom w:val="0"/>
          <w:divBdr>
            <w:top w:val="none" w:sz="0" w:space="0" w:color="auto"/>
            <w:left w:val="none" w:sz="0" w:space="0" w:color="auto"/>
            <w:bottom w:val="none" w:sz="0" w:space="0" w:color="auto"/>
            <w:right w:val="none" w:sz="0" w:space="0" w:color="auto"/>
          </w:divBdr>
        </w:div>
        <w:div w:id="388968016">
          <w:marLeft w:val="0"/>
          <w:marRight w:val="0"/>
          <w:marTop w:val="0"/>
          <w:marBottom w:val="0"/>
          <w:divBdr>
            <w:top w:val="none" w:sz="0" w:space="0" w:color="auto"/>
            <w:left w:val="none" w:sz="0" w:space="0" w:color="auto"/>
            <w:bottom w:val="none" w:sz="0" w:space="0" w:color="auto"/>
            <w:right w:val="none" w:sz="0" w:space="0" w:color="auto"/>
          </w:divBdr>
        </w:div>
        <w:div w:id="1014112674">
          <w:marLeft w:val="0"/>
          <w:marRight w:val="0"/>
          <w:marTop w:val="0"/>
          <w:marBottom w:val="0"/>
          <w:divBdr>
            <w:top w:val="none" w:sz="0" w:space="0" w:color="auto"/>
            <w:left w:val="none" w:sz="0" w:space="0" w:color="auto"/>
            <w:bottom w:val="none" w:sz="0" w:space="0" w:color="auto"/>
            <w:right w:val="none" w:sz="0" w:space="0" w:color="auto"/>
          </w:divBdr>
        </w:div>
        <w:div w:id="1345979521">
          <w:marLeft w:val="0"/>
          <w:marRight w:val="0"/>
          <w:marTop w:val="0"/>
          <w:marBottom w:val="0"/>
          <w:divBdr>
            <w:top w:val="none" w:sz="0" w:space="0" w:color="auto"/>
            <w:left w:val="none" w:sz="0" w:space="0" w:color="auto"/>
            <w:bottom w:val="none" w:sz="0" w:space="0" w:color="auto"/>
            <w:right w:val="none" w:sz="0" w:space="0" w:color="auto"/>
          </w:divBdr>
        </w:div>
        <w:div w:id="1103768278">
          <w:marLeft w:val="0"/>
          <w:marRight w:val="0"/>
          <w:marTop w:val="0"/>
          <w:marBottom w:val="0"/>
          <w:divBdr>
            <w:top w:val="none" w:sz="0" w:space="0" w:color="auto"/>
            <w:left w:val="none" w:sz="0" w:space="0" w:color="auto"/>
            <w:bottom w:val="none" w:sz="0" w:space="0" w:color="auto"/>
            <w:right w:val="none" w:sz="0" w:space="0" w:color="auto"/>
          </w:divBdr>
        </w:div>
        <w:div w:id="1450247446">
          <w:marLeft w:val="0"/>
          <w:marRight w:val="0"/>
          <w:marTop w:val="0"/>
          <w:marBottom w:val="0"/>
          <w:divBdr>
            <w:top w:val="none" w:sz="0" w:space="0" w:color="auto"/>
            <w:left w:val="none" w:sz="0" w:space="0" w:color="auto"/>
            <w:bottom w:val="none" w:sz="0" w:space="0" w:color="auto"/>
            <w:right w:val="none" w:sz="0" w:space="0" w:color="auto"/>
          </w:divBdr>
        </w:div>
        <w:div w:id="923420499">
          <w:marLeft w:val="0"/>
          <w:marRight w:val="0"/>
          <w:marTop w:val="0"/>
          <w:marBottom w:val="0"/>
          <w:divBdr>
            <w:top w:val="none" w:sz="0" w:space="0" w:color="auto"/>
            <w:left w:val="none" w:sz="0" w:space="0" w:color="auto"/>
            <w:bottom w:val="none" w:sz="0" w:space="0" w:color="auto"/>
            <w:right w:val="none" w:sz="0" w:space="0" w:color="auto"/>
          </w:divBdr>
        </w:div>
        <w:div w:id="1420640254">
          <w:marLeft w:val="0"/>
          <w:marRight w:val="0"/>
          <w:marTop w:val="0"/>
          <w:marBottom w:val="0"/>
          <w:divBdr>
            <w:top w:val="none" w:sz="0" w:space="0" w:color="auto"/>
            <w:left w:val="none" w:sz="0" w:space="0" w:color="auto"/>
            <w:bottom w:val="none" w:sz="0" w:space="0" w:color="auto"/>
            <w:right w:val="none" w:sz="0" w:space="0" w:color="auto"/>
          </w:divBdr>
        </w:div>
        <w:div w:id="165245182">
          <w:marLeft w:val="0"/>
          <w:marRight w:val="0"/>
          <w:marTop w:val="0"/>
          <w:marBottom w:val="0"/>
          <w:divBdr>
            <w:top w:val="none" w:sz="0" w:space="0" w:color="auto"/>
            <w:left w:val="none" w:sz="0" w:space="0" w:color="auto"/>
            <w:bottom w:val="none" w:sz="0" w:space="0" w:color="auto"/>
            <w:right w:val="none" w:sz="0" w:space="0" w:color="auto"/>
          </w:divBdr>
        </w:div>
        <w:div w:id="1891647075">
          <w:marLeft w:val="0"/>
          <w:marRight w:val="0"/>
          <w:marTop w:val="0"/>
          <w:marBottom w:val="0"/>
          <w:divBdr>
            <w:top w:val="none" w:sz="0" w:space="0" w:color="auto"/>
            <w:left w:val="none" w:sz="0" w:space="0" w:color="auto"/>
            <w:bottom w:val="none" w:sz="0" w:space="0" w:color="auto"/>
            <w:right w:val="none" w:sz="0" w:space="0" w:color="auto"/>
          </w:divBdr>
        </w:div>
        <w:div w:id="1821578943">
          <w:marLeft w:val="0"/>
          <w:marRight w:val="0"/>
          <w:marTop w:val="0"/>
          <w:marBottom w:val="0"/>
          <w:divBdr>
            <w:top w:val="none" w:sz="0" w:space="0" w:color="auto"/>
            <w:left w:val="none" w:sz="0" w:space="0" w:color="auto"/>
            <w:bottom w:val="none" w:sz="0" w:space="0" w:color="auto"/>
            <w:right w:val="none" w:sz="0" w:space="0" w:color="auto"/>
          </w:divBdr>
        </w:div>
        <w:div w:id="892547845">
          <w:marLeft w:val="0"/>
          <w:marRight w:val="0"/>
          <w:marTop w:val="0"/>
          <w:marBottom w:val="0"/>
          <w:divBdr>
            <w:top w:val="none" w:sz="0" w:space="0" w:color="auto"/>
            <w:left w:val="none" w:sz="0" w:space="0" w:color="auto"/>
            <w:bottom w:val="none" w:sz="0" w:space="0" w:color="auto"/>
            <w:right w:val="none" w:sz="0" w:space="0" w:color="auto"/>
          </w:divBdr>
        </w:div>
        <w:div w:id="1766457893">
          <w:marLeft w:val="0"/>
          <w:marRight w:val="0"/>
          <w:marTop w:val="0"/>
          <w:marBottom w:val="0"/>
          <w:divBdr>
            <w:top w:val="none" w:sz="0" w:space="0" w:color="auto"/>
            <w:left w:val="none" w:sz="0" w:space="0" w:color="auto"/>
            <w:bottom w:val="none" w:sz="0" w:space="0" w:color="auto"/>
            <w:right w:val="none" w:sz="0" w:space="0" w:color="auto"/>
          </w:divBdr>
        </w:div>
        <w:div w:id="993141577">
          <w:marLeft w:val="0"/>
          <w:marRight w:val="0"/>
          <w:marTop w:val="0"/>
          <w:marBottom w:val="0"/>
          <w:divBdr>
            <w:top w:val="none" w:sz="0" w:space="0" w:color="auto"/>
            <w:left w:val="none" w:sz="0" w:space="0" w:color="auto"/>
            <w:bottom w:val="none" w:sz="0" w:space="0" w:color="auto"/>
            <w:right w:val="none" w:sz="0" w:space="0" w:color="auto"/>
          </w:divBdr>
        </w:div>
        <w:div w:id="922646373">
          <w:marLeft w:val="0"/>
          <w:marRight w:val="0"/>
          <w:marTop w:val="0"/>
          <w:marBottom w:val="0"/>
          <w:divBdr>
            <w:top w:val="none" w:sz="0" w:space="0" w:color="auto"/>
            <w:left w:val="none" w:sz="0" w:space="0" w:color="auto"/>
            <w:bottom w:val="none" w:sz="0" w:space="0" w:color="auto"/>
            <w:right w:val="none" w:sz="0" w:space="0" w:color="auto"/>
          </w:divBdr>
        </w:div>
        <w:div w:id="48890742">
          <w:marLeft w:val="0"/>
          <w:marRight w:val="0"/>
          <w:marTop w:val="0"/>
          <w:marBottom w:val="0"/>
          <w:divBdr>
            <w:top w:val="none" w:sz="0" w:space="0" w:color="auto"/>
            <w:left w:val="none" w:sz="0" w:space="0" w:color="auto"/>
            <w:bottom w:val="none" w:sz="0" w:space="0" w:color="auto"/>
            <w:right w:val="none" w:sz="0" w:space="0" w:color="auto"/>
          </w:divBdr>
        </w:div>
        <w:div w:id="1255170997">
          <w:marLeft w:val="0"/>
          <w:marRight w:val="0"/>
          <w:marTop w:val="0"/>
          <w:marBottom w:val="0"/>
          <w:divBdr>
            <w:top w:val="none" w:sz="0" w:space="0" w:color="auto"/>
            <w:left w:val="none" w:sz="0" w:space="0" w:color="auto"/>
            <w:bottom w:val="none" w:sz="0" w:space="0" w:color="auto"/>
            <w:right w:val="none" w:sz="0" w:space="0" w:color="auto"/>
          </w:divBdr>
        </w:div>
        <w:div w:id="1206528006">
          <w:marLeft w:val="0"/>
          <w:marRight w:val="0"/>
          <w:marTop w:val="0"/>
          <w:marBottom w:val="0"/>
          <w:divBdr>
            <w:top w:val="none" w:sz="0" w:space="0" w:color="auto"/>
            <w:left w:val="none" w:sz="0" w:space="0" w:color="auto"/>
            <w:bottom w:val="none" w:sz="0" w:space="0" w:color="auto"/>
            <w:right w:val="none" w:sz="0" w:space="0" w:color="auto"/>
          </w:divBdr>
        </w:div>
        <w:div w:id="10960730">
          <w:marLeft w:val="0"/>
          <w:marRight w:val="0"/>
          <w:marTop w:val="0"/>
          <w:marBottom w:val="0"/>
          <w:divBdr>
            <w:top w:val="none" w:sz="0" w:space="0" w:color="auto"/>
            <w:left w:val="none" w:sz="0" w:space="0" w:color="auto"/>
            <w:bottom w:val="none" w:sz="0" w:space="0" w:color="auto"/>
            <w:right w:val="none" w:sz="0" w:space="0" w:color="auto"/>
          </w:divBdr>
        </w:div>
        <w:div w:id="1940482914">
          <w:marLeft w:val="0"/>
          <w:marRight w:val="0"/>
          <w:marTop w:val="0"/>
          <w:marBottom w:val="0"/>
          <w:divBdr>
            <w:top w:val="none" w:sz="0" w:space="0" w:color="auto"/>
            <w:left w:val="none" w:sz="0" w:space="0" w:color="auto"/>
            <w:bottom w:val="none" w:sz="0" w:space="0" w:color="auto"/>
            <w:right w:val="none" w:sz="0" w:space="0" w:color="auto"/>
          </w:divBdr>
        </w:div>
        <w:div w:id="818770790">
          <w:marLeft w:val="0"/>
          <w:marRight w:val="0"/>
          <w:marTop w:val="0"/>
          <w:marBottom w:val="0"/>
          <w:divBdr>
            <w:top w:val="none" w:sz="0" w:space="0" w:color="auto"/>
            <w:left w:val="none" w:sz="0" w:space="0" w:color="auto"/>
            <w:bottom w:val="none" w:sz="0" w:space="0" w:color="auto"/>
            <w:right w:val="none" w:sz="0" w:space="0" w:color="auto"/>
          </w:divBdr>
        </w:div>
        <w:div w:id="1294479511">
          <w:marLeft w:val="0"/>
          <w:marRight w:val="0"/>
          <w:marTop w:val="0"/>
          <w:marBottom w:val="0"/>
          <w:divBdr>
            <w:top w:val="none" w:sz="0" w:space="0" w:color="auto"/>
            <w:left w:val="none" w:sz="0" w:space="0" w:color="auto"/>
            <w:bottom w:val="none" w:sz="0" w:space="0" w:color="auto"/>
            <w:right w:val="none" w:sz="0" w:space="0" w:color="auto"/>
          </w:divBdr>
        </w:div>
        <w:div w:id="664014621">
          <w:marLeft w:val="0"/>
          <w:marRight w:val="0"/>
          <w:marTop w:val="0"/>
          <w:marBottom w:val="0"/>
          <w:divBdr>
            <w:top w:val="none" w:sz="0" w:space="0" w:color="auto"/>
            <w:left w:val="none" w:sz="0" w:space="0" w:color="auto"/>
            <w:bottom w:val="none" w:sz="0" w:space="0" w:color="auto"/>
            <w:right w:val="none" w:sz="0" w:space="0" w:color="auto"/>
          </w:divBdr>
        </w:div>
        <w:div w:id="1343047882">
          <w:marLeft w:val="0"/>
          <w:marRight w:val="0"/>
          <w:marTop w:val="0"/>
          <w:marBottom w:val="0"/>
          <w:divBdr>
            <w:top w:val="none" w:sz="0" w:space="0" w:color="auto"/>
            <w:left w:val="none" w:sz="0" w:space="0" w:color="auto"/>
            <w:bottom w:val="none" w:sz="0" w:space="0" w:color="auto"/>
            <w:right w:val="none" w:sz="0" w:space="0" w:color="auto"/>
          </w:divBdr>
        </w:div>
        <w:div w:id="347103629">
          <w:marLeft w:val="0"/>
          <w:marRight w:val="0"/>
          <w:marTop w:val="0"/>
          <w:marBottom w:val="0"/>
          <w:divBdr>
            <w:top w:val="none" w:sz="0" w:space="0" w:color="auto"/>
            <w:left w:val="none" w:sz="0" w:space="0" w:color="auto"/>
            <w:bottom w:val="none" w:sz="0" w:space="0" w:color="auto"/>
            <w:right w:val="none" w:sz="0" w:space="0" w:color="auto"/>
          </w:divBdr>
        </w:div>
        <w:div w:id="360478453">
          <w:marLeft w:val="0"/>
          <w:marRight w:val="0"/>
          <w:marTop w:val="0"/>
          <w:marBottom w:val="0"/>
          <w:divBdr>
            <w:top w:val="none" w:sz="0" w:space="0" w:color="auto"/>
            <w:left w:val="none" w:sz="0" w:space="0" w:color="auto"/>
            <w:bottom w:val="none" w:sz="0" w:space="0" w:color="auto"/>
            <w:right w:val="none" w:sz="0" w:space="0" w:color="auto"/>
          </w:divBdr>
        </w:div>
        <w:div w:id="1222135211">
          <w:marLeft w:val="0"/>
          <w:marRight w:val="0"/>
          <w:marTop w:val="0"/>
          <w:marBottom w:val="0"/>
          <w:divBdr>
            <w:top w:val="none" w:sz="0" w:space="0" w:color="auto"/>
            <w:left w:val="none" w:sz="0" w:space="0" w:color="auto"/>
            <w:bottom w:val="none" w:sz="0" w:space="0" w:color="auto"/>
            <w:right w:val="none" w:sz="0" w:space="0" w:color="auto"/>
          </w:divBdr>
        </w:div>
        <w:div w:id="930547879">
          <w:marLeft w:val="0"/>
          <w:marRight w:val="0"/>
          <w:marTop w:val="0"/>
          <w:marBottom w:val="0"/>
          <w:divBdr>
            <w:top w:val="none" w:sz="0" w:space="0" w:color="auto"/>
            <w:left w:val="none" w:sz="0" w:space="0" w:color="auto"/>
            <w:bottom w:val="none" w:sz="0" w:space="0" w:color="auto"/>
            <w:right w:val="none" w:sz="0" w:space="0" w:color="auto"/>
          </w:divBdr>
        </w:div>
        <w:div w:id="1925913691">
          <w:marLeft w:val="0"/>
          <w:marRight w:val="0"/>
          <w:marTop w:val="0"/>
          <w:marBottom w:val="0"/>
          <w:divBdr>
            <w:top w:val="none" w:sz="0" w:space="0" w:color="auto"/>
            <w:left w:val="none" w:sz="0" w:space="0" w:color="auto"/>
            <w:bottom w:val="none" w:sz="0" w:space="0" w:color="auto"/>
            <w:right w:val="none" w:sz="0" w:space="0" w:color="auto"/>
          </w:divBdr>
        </w:div>
        <w:div w:id="1390613275">
          <w:marLeft w:val="0"/>
          <w:marRight w:val="0"/>
          <w:marTop w:val="0"/>
          <w:marBottom w:val="0"/>
          <w:divBdr>
            <w:top w:val="none" w:sz="0" w:space="0" w:color="auto"/>
            <w:left w:val="none" w:sz="0" w:space="0" w:color="auto"/>
            <w:bottom w:val="none" w:sz="0" w:space="0" w:color="auto"/>
            <w:right w:val="none" w:sz="0" w:space="0" w:color="auto"/>
          </w:divBdr>
        </w:div>
        <w:div w:id="1919094003">
          <w:marLeft w:val="0"/>
          <w:marRight w:val="0"/>
          <w:marTop w:val="0"/>
          <w:marBottom w:val="0"/>
          <w:divBdr>
            <w:top w:val="none" w:sz="0" w:space="0" w:color="auto"/>
            <w:left w:val="none" w:sz="0" w:space="0" w:color="auto"/>
            <w:bottom w:val="none" w:sz="0" w:space="0" w:color="auto"/>
            <w:right w:val="none" w:sz="0" w:space="0" w:color="auto"/>
          </w:divBdr>
        </w:div>
        <w:div w:id="1337728039">
          <w:marLeft w:val="0"/>
          <w:marRight w:val="0"/>
          <w:marTop w:val="0"/>
          <w:marBottom w:val="0"/>
          <w:divBdr>
            <w:top w:val="none" w:sz="0" w:space="0" w:color="auto"/>
            <w:left w:val="none" w:sz="0" w:space="0" w:color="auto"/>
            <w:bottom w:val="none" w:sz="0" w:space="0" w:color="auto"/>
            <w:right w:val="none" w:sz="0" w:space="0" w:color="auto"/>
          </w:divBdr>
        </w:div>
        <w:div w:id="507597447">
          <w:marLeft w:val="0"/>
          <w:marRight w:val="0"/>
          <w:marTop w:val="0"/>
          <w:marBottom w:val="0"/>
          <w:divBdr>
            <w:top w:val="none" w:sz="0" w:space="0" w:color="auto"/>
            <w:left w:val="none" w:sz="0" w:space="0" w:color="auto"/>
            <w:bottom w:val="none" w:sz="0" w:space="0" w:color="auto"/>
            <w:right w:val="none" w:sz="0" w:space="0" w:color="auto"/>
          </w:divBdr>
        </w:div>
        <w:div w:id="403336232">
          <w:marLeft w:val="0"/>
          <w:marRight w:val="0"/>
          <w:marTop w:val="0"/>
          <w:marBottom w:val="0"/>
          <w:divBdr>
            <w:top w:val="none" w:sz="0" w:space="0" w:color="auto"/>
            <w:left w:val="none" w:sz="0" w:space="0" w:color="auto"/>
            <w:bottom w:val="none" w:sz="0" w:space="0" w:color="auto"/>
            <w:right w:val="none" w:sz="0" w:space="0" w:color="auto"/>
          </w:divBdr>
        </w:div>
        <w:div w:id="1415937583">
          <w:marLeft w:val="0"/>
          <w:marRight w:val="0"/>
          <w:marTop w:val="0"/>
          <w:marBottom w:val="0"/>
          <w:divBdr>
            <w:top w:val="none" w:sz="0" w:space="0" w:color="auto"/>
            <w:left w:val="none" w:sz="0" w:space="0" w:color="auto"/>
            <w:bottom w:val="none" w:sz="0" w:space="0" w:color="auto"/>
            <w:right w:val="none" w:sz="0" w:space="0" w:color="auto"/>
          </w:divBdr>
        </w:div>
        <w:div w:id="211234311">
          <w:marLeft w:val="0"/>
          <w:marRight w:val="0"/>
          <w:marTop w:val="0"/>
          <w:marBottom w:val="0"/>
          <w:divBdr>
            <w:top w:val="none" w:sz="0" w:space="0" w:color="auto"/>
            <w:left w:val="none" w:sz="0" w:space="0" w:color="auto"/>
            <w:bottom w:val="none" w:sz="0" w:space="0" w:color="auto"/>
            <w:right w:val="none" w:sz="0" w:space="0" w:color="auto"/>
          </w:divBdr>
        </w:div>
        <w:div w:id="1728186273">
          <w:marLeft w:val="0"/>
          <w:marRight w:val="0"/>
          <w:marTop w:val="0"/>
          <w:marBottom w:val="0"/>
          <w:divBdr>
            <w:top w:val="none" w:sz="0" w:space="0" w:color="auto"/>
            <w:left w:val="none" w:sz="0" w:space="0" w:color="auto"/>
            <w:bottom w:val="none" w:sz="0" w:space="0" w:color="auto"/>
            <w:right w:val="none" w:sz="0" w:space="0" w:color="auto"/>
          </w:divBdr>
        </w:div>
        <w:div w:id="997685248">
          <w:marLeft w:val="0"/>
          <w:marRight w:val="0"/>
          <w:marTop w:val="0"/>
          <w:marBottom w:val="0"/>
          <w:divBdr>
            <w:top w:val="none" w:sz="0" w:space="0" w:color="auto"/>
            <w:left w:val="none" w:sz="0" w:space="0" w:color="auto"/>
            <w:bottom w:val="none" w:sz="0" w:space="0" w:color="auto"/>
            <w:right w:val="none" w:sz="0" w:space="0" w:color="auto"/>
          </w:divBdr>
        </w:div>
        <w:div w:id="1224802555">
          <w:marLeft w:val="0"/>
          <w:marRight w:val="0"/>
          <w:marTop w:val="0"/>
          <w:marBottom w:val="0"/>
          <w:divBdr>
            <w:top w:val="none" w:sz="0" w:space="0" w:color="auto"/>
            <w:left w:val="none" w:sz="0" w:space="0" w:color="auto"/>
            <w:bottom w:val="none" w:sz="0" w:space="0" w:color="auto"/>
            <w:right w:val="none" w:sz="0" w:space="0" w:color="auto"/>
          </w:divBdr>
        </w:div>
        <w:div w:id="627978914">
          <w:marLeft w:val="0"/>
          <w:marRight w:val="0"/>
          <w:marTop w:val="0"/>
          <w:marBottom w:val="0"/>
          <w:divBdr>
            <w:top w:val="none" w:sz="0" w:space="0" w:color="auto"/>
            <w:left w:val="none" w:sz="0" w:space="0" w:color="auto"/>
            <w:bottom w:val="none" w:sz="0" w:space="0" w:color="auto"/>
            <w:right w:val="none" w:sz="0" w:space="0" w:color="auto"/>
          </w:divBdr>
        </w:div>
        <w:div w:id="46347172">
          <w:marLeft w:val="0"/>
          <w:marRight w:val="0"/>
          <w:marTop w:val="0"/>
          <w:marBottom w:val="0"/>
          <w:divBdr>
            <w:top w:val="none" w:sz="0" w:space="0" w:color="auto"/>
            <w:left w:val="none" w:sz="0" w:space="0" w:color="auto"/>
            <w:bottom w:val="none" w:sz="0" w:space="0" w:color="auto"/>
            <w:right w:val="none" w:sz="0" w:space="0" w:color="auto"/>
          </w:divBdr>
        </w:div>
        <w:div w:id="855343102">
          <w:marLeft w:val="0"/>
          <w:marRight w:val="0"/>
          <w:marTop w:val="0"/>
          <w:marBottom w:val="0"/>
          <w:divBdr>
            <w:top w:val="none" w:sz="0" w:space="0" w:color="auto"/>
            <w:left w:val="none" w:sz="0" w:space="0" w:color="auto"/>
            <w:bottom w:val="none" w:sz="0" w:space="0" w:color="auto"/>
            <w:right w:val="none" w:sz="0" w:space="0" w:color="auto"/>
          </w:divBdr>
        </w:div>
        <w:div w:id="1330906637">
          <w:marLeft w:val="0"/>
          <w:marRight w:val="0"/>
          <w:marTop w:val="0"/>
          <w:marBottom w:val="0"/>
          <w:divBdr>
            <w:top w:val="none" w:sz="0" w:space="0" w:color="auto"/>
            <w:left w:val="none" w:sz="0" w:space="0" w:color="auto"/>
            <w:bottom w:val="none" w:sz="0" w:space="0" w:color="auto"/>
            <w:right w:val="none" w:sz="0" w:space="0" w:color="auto"/>
          </w:divBdr>
        </w:div>
        <w:div w:id="577135957">
          <w:marLeft w:val="0"/>
          <w:marRight w:val="0"/>
          <w:marTop w:val="0"/>
          <w:marBottom w:val="0"/>
          <w:divBdr>
            <w:top w:val="none" w:sz="0" w:space="0" w:color="auto"/>
            <w:left w:val="none" w:sz="0" w:space="0" w:color="auto"/>
            <w:bottom w:val="none" w:sz="0" w:space="0" w:color="auto"/>
            <w:right w:val="none" w:sz="0" w:space="0" w:color="auto"/>
          </w:divBdr>
        </w:div>
        <w:div w:id="174655148">
          <w:marLeft w:val="0"/>
          <w:marRight w:val="0"/>
          <w:marTop w:val="0"/>
          <w:marBottom w:val="0"/>
          <w:divBdr>
            <w:top w:val="none" w:sz="0" w:space="0" w:color="auto"/>
            <w:left w:val="none" w:sz="0" w:space="0" w:color="auto"/>
            <w:bottom w:val="none" w:sz="0" w:space="0" w:color="auto"/>
            <w:right w:val="none" w:sz="0" w:space="0" w:color="auto"/>
          </w:divBdr>
        </w:div>
        <w:div w:id="86463338">
          <w:marLeft w:val="0"/>
          <w:marRight w:val="0"/>
          <w:marTop w:val="0"/>
          <w:marBottom w:val="0"/>
          <w:divBdr>
            <w:top w:val="none" w:sz="0" w:space="0" w:color="auto"/>
            <w:left w:val="none" w:sz="0" w:space="0" w:color="auto"/>
            <w:bottom w:val="none" w:sz="0" w:space="0" w:color="auto"/>
            <w:right w:val="none" w:sz="0" w:space="0" w:color="auto"/>
          </w:divBdr>
        </w:div>
        <w:div w:id="774057688">
          <w:marLeft w:val="0"/>
          <w:marRight w:val="0"/>
          <w:marTop w:val="0"/>
          <w:marBottom w:val="0"/>
          <w:divBdr>
            <w:top w:val="none" w:sz="0" w:space="0" w:color="auto"/>
            <w:left w:val="none" w:sz="0" w:space="0" w:color="auto"/>
            <w:bottom w:val="none" w:sz="0" w:space="0" w:color="auto"/>
            <w:right w:val="none" w:sz="0" w:space="0" w:color="auto"/>
          </w:divBdr>
        </w:div>
        <w:div w:id="442698521">
          <w:marLeft w:val="0"/>
          <w:marRight w:val="0"/>
          <w:marTop w:val="0"/>
          <w:marBottom w:val="0"/>
          <w:divBdr>
            <w:top w:val="none" w:sz="0" w:space="0" w:color="auto"/>
            <w:left w:val="none" w:sz="0" w:space="0" w:color="auto"/>
            <w:bottom w:val="none" w:sz="0" w:space="0" w:color="auto"/>
            <w:right w:val="none" w:sz="0" w:space="0" w:color="auto"/>
          </w:divBdr>
        </w:div>
        <w:div w:id="1218128430">
          <w:marLeft w:val="0"/>
          <w:marRight w:val="0"/>
          <w:marTop w:val="0"/>
          <w:marBottom w:val="0"/>
          <w:divBdr>
            <w:top w:val="none" w:sz="0" w:space="0" w:color="auto"/>
            <w:left w:val="none" w:sz="0" w:space="0" w:color="auto"/>
            <w:bottom w:val="none" w:sz="0" w:space="0" w:color="auto"/>
            <w:right w:val="none" w:sz="0" w:space="0" w:color="auto"/>
          </w:divBdr>
        </w:div>
        <w:div w:id="1204637510">
          <w:marLeft w:val="0"/>
          <w:marRight w:val="0"/>
          <w:marTop w:val="0"/>
          <w:marBottom w:val="0"/>
          <w:divBdr>
            <w:top w:val="none" w:sz="0" w:space="0" w:color="auto"/>
            <w:left w:val="none" w:sz="0" w:space="0" w:color="auto"/>
            <w:bottom w:val="none" w:sz="0" w:space="0" w:color="auto"/>
            <w:right w:val="none" w:sz="0" w:space="0" w:color="auto"/>
          </w:divBdr>
        </w:div>
        <w:div w:id="1044863329">
          <w:marLeft w:val="0"/>
          <w:marRight w:val="0"/>
          <w:marTop w:val="0"/>
          <w:marBottom w:val="0"/>
          <w:divBdr>
            <w:top w:val="none" w:sz="0" w:space="0" w:color="auto"/>
            <w:left w:val="none" w:sz="0" w:space="0" w:color="auto"/>
            <w:bottom w:val="none" w:sz="0" w:space="0" w:color="auto"/>
            <w:right w:val="none" w:sz="0" w:space="0" w:color="auto"/>
          </w:divBdr>
        </w:div>
        <w:div w:id="1988588678">
          <w:marLeft w:val="0"/>
          <w:marRight w:val="0"/>
          <w:marTop w:val="0"/>
          <w:marBottom w:val="0"/>
          <w:divBdr>
            <w:top w:val="none" w:sz="0" w:space="0" w:color="auto"/>
            <w:left w:val="none" w:sz="0" w:space="0" w:color="auto"/>
            <w:bottom w:val="none" w:sz="0" w:space="0" w:color="auto"/>
            <w:right w:val="none" w:sz="0" w:space="0" w:color="auto"/>
          </w:divBdr>
        </w:div>
        <w:div w:id="1480535519">
          <w:marLeft w:val="0"/>
          <w:marRight w:val="0"/>
          <w:marTop w:val="0"/>
          <w:marBottom w:val="0"/>
          <w:divBdr>
            <w:top w:val="none" w:sz="0" w:space="0" w:color="auto"/>
            <w:left w:val="none" w:sz="0" w:space="0" w:color="auto"/>
            <w:bottom w:val="none" w:sz="0" w:space="0" w:color="auto"/>
            <w:right w:val="none" w:sz="0" w:space="0" w:color="auto"/>
          </w:divBdr>
        </w:div>
        <w:div w:id="1740245160">
          <w:marLeft w:val="0"/>
          <w:marRight w:val="0"/>
          <w:marTop w:val="0"/>
          <w:marBottom w:val="0"/>
          <w:divBdr>
            <w:top w:val="none" w:sz="0" w:space="0" w:color="auto"/>
            <w:left w:val="none" w:sz="0" w:space="0" w:color="auto"/>
            <w:bottom w:val="none" w:sz="0" w:space="0" w:color="auto"/>
            <w:right w:val="none" w:sz="0" w:space="0" w:color="auto"/>
          </w:divBdr>
        </w:div>
        <w:div w:id="583997268">
          <w:marLeft w:val="0"/>
          <w:marRight w:val="0"/>
          <w:marTop w:val="0"/>
          <w:marBottom w:val="0"/>
          <w:divBdr>
            <w:top w:val="none" w:sz="0" w:space="0" w:color="auto"/>
            <w:left w:val="none" w:sz="0" w:space="0" w:color="auto"/>
            <w:bottom w:val="none" w:sz="0" w:space="0" w:color="auto"/>
            <w:right w:val="none" w:sz="0" w:space="0" w:color="auto"/>
          </w:divBdr>
        </w:div>
        <w:div w:id="121846683">
          <w:marLeft w:val="0"/>
          <w:marRight w:val="0"/>
          <w:marTop w:val="0"/>
          <w:marBottom w:val="0"/>
          <w:divBdr>
            <w:top w:val="none" w:sz="0" w:space="0" w:color="auto"/>
            <w:left w:val="none" w:sz="0" w:space="0" w:color="auto"/>
            <w:bottom w:val="none" w:sz="0" w:space="0" w:color="auto"/>
            <w:right w:val="none" w:sz="0" w:space="0" w:color="auto"/>
          </w:divBdr>
        </w:div>
        <w:div w:id="1394545185">
          <w:marLeft w:val="0"/>
          <w:marRight w:val="0"/>
          <w:marTop w:val="0"/>
          <w:marBottom w:val="0"/>
          <w:divBdr>
            <w:top w:val="none" w:sz="0" w:space="0" w:color="auto"/>
            <w:left w:val="none" w:sz="0" w:space="0" w:color="auto"/>
            <w:bottom w:val="none" w:sz="0" w:space="0" w:color="auto"/>
            <w:right w:val="none" w:sz="0" w:space="0" w:color="auto"/>
          </w:divBdr>
        </w:div>
        <w:div w:id="2067529878">
          <w:marLeft w:val="0"/>
          <w:marRight w:val="0"/>
          <w:marTop w:val="0"/>
          <w:marBottom w:val="0"/>
          <w:divBdr>
            <w:top w:val="none" w:sz="0" w:space="0" w:color="auto"/>
            <w:left w:val="none" w:sz="0" w:space="0" w:color="auto"/>
            <w:bottom w:val="none" w:sz="0" w:space="0" w:color="auto"/>
            <w:right w:val="none" w:sz="0" w:space="0" w:color="auto"/>
          </w:divBdr>
        </w:div>
        <w:div w:id="84614283">
          <w:marLeft w:val="0"/>
          <w:marRight w:val="0"/>
          <w:marTop w:val="0"/>
          <w:marBottom w:val="0"/>
          <w:divBdr>
            <w:top w:val="none" w:sz="0" w:space="0" w:color="auto"/>
            <w:left w:val="none" w:sz="0" w:space="0" w:color="auto"/>
            <w:bottom w:val="none" w:sz="0" w:space="0" w:color="auto"/>
            <w:right w:val="none" w:sz="0" w:space="0" w:color="auto"/>
          </w:divBdr>
        </w:div>
        <w:div w:id="2123645463">
          <w:marLeft w:val="0"/>
          <w:marRight w:val="0"/>
          <w:marTop w:val="0"/>
          <w:marBottom w:val="0"/>
          <w:divBdr>
            <w:top w:val="none" w:sz="0" w:space="0" w:color="auto"/>
            <w:left w:val="none" w:sz="0" w:space="0" w:color="auto"/>
            <w:bottom w:val="none" w:sz="0" w:space="0" w:color="auto"/>
            <w:right w:val="none" w:sz="0" w:space="0" w:color="auto"/>
          </w:divBdr>
        </w:div>
        <w:div w:id="2059355205">
          <w:marLeft w:val="0"/>
          <w:marRight w:val="0"/>
          <w:marTop w:val="0"/>
          <w:marBottom w:val="0"/>
          <w:divBdr>
            <w:top w:val="none" w:sz="0" w:space="0" w:color="auto"/>
            <w:left w:val="none" w:sz="0" w:space="0" w:color="auto"/>
            <w:bottom w:val="none" w:sz="0" w:space="0" w:color="auto"/>
            <w:right w:val="none" w:sz="0" w:space="0" w:color="auto"/>
          </w:divBdr>
        </w:div>
        <w:div w:id="672799643">
          <w:marLeft w:val="0"/>
          <w:marRight w:val="0"/>
          <w:marTop w:val="0"/>
          <w:marBottom w:val="0"/>
          <w:divBdr>
            <w:top w:val="none" w:sz="0" w:space="0" w:color="auto"/>
            <w:left w:val="none" w:sz="0" w:space="0" w:color="auto"/>
            <w:bottom w:val="none" w:sz="0" w:space="0" w:color="auto"/>
            <w:right w:val="none" w:sz="0" w:space="0" w:color="auto"/>
          </w:divBdr>
        </w:div>
        <w:div w:id="254477405">
          <w:marLeft w:val="0"/>
          <w:marRight w:val="0"/>
          <w:marTop w:val="0"/>
          <w:marBottom w:val="0"/>
          <w:divBdr>
            <w:top w:val="none" w:sz="0" w:space="0" w:color="auto"/>
            <w:left w:val="none" w:sz="0" w:space="0" w:color="auto"/>
            <w:bottom w:val="none" w:sz="0" w:space="0" w:color="auto"/>
            <w:right w:val="none" w:sz="0" w:space="0" w:color="auto"/>
          </w:divBdr>
        </w:div>
        <w:div w:id="1597902466">
          <w:marLeft w:val="0"/>
          <w:marRight w:val="0"/>
          <w:marTop w:val="0"/>
          <w:marBottom w:val="0"/>
          <w:divBdr>
            <w:top w:val="none" w:sz="0" w:space="0" w:color="auto"/>
            <w:left w:val="none" w:sz="0" w:space="0" w:color="auto"/>
            <w:bottom w:val="none" w:sz="0" w:space="0" w:color="auto"/>
            <w:right w:val="none" w:sz="0" w:space="0" w:color="auto"/>
          </w:divBdr>
        </w:div>
        <w:div w:id="586036065">
          <w:marLeft w:val="0"/>
          <w:marRight w:val="0"/>
          <w:marTop w:val="0"/>
          <w:marBottom w:val="0"/>
          <w:divBdr>
            <w:top w:val="none" w:sz="0" w:space="0" w:color="auto"/>
            <w:left w:val="none" w:sz="0" w:space="0" w:color="auto"/>
            <w:bottom w:val="none" w:sz="0" w:space="0" w:color="auto"/>
            <w:right w:val="none" w:sz="0" w:space="0" w:color="auto"/>
          </w:divBdr>
        </w:div>
        <w:div w:id="581990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1610</Words>
  <Characters>9666</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PSP9</dc:creator>
  <cp:keywords/>
  <dc:description/>
  <cp:lastModifiedBy>PSP9</cp:lastModifiedBy>
  <cp:revision>1</cp:revision>
  <cp:lastPrinted>2026-09-10T10:48:00Z</cp:lastPrinted>
  <dcterms:created xsi:type="dcterms:W3CDTF">2026-09-10T10:48:00Z</dcterms:created>
  <dcterms:modified xsi:type="dcterms:W3CDTF">2026-09-10T10:48:00Z</dcterms:modified>
</cp:coreProperties>
</file>